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3BA" w:rsidRDefault="00BF13BA" w:rsidP="00BF13BA">
      <w:pPr>
        <w:jc w:val="center"/>
        <w:rPr>
          <w:b/>
          <w:sz w:val="29"/>
          <w:szCs w:val="21"/>
          <w:shd w:val="clear" w:color="auto" w:fill="FFFFFF"/>
        </w:rPr>
      </w:pPr>
    </w:p>
    <w:p w:rsidR="00BF13BA" w:rsidRPr="00BF13BA" w:rsidRDefault="00BF13BA" w:rsidP="00BF13BA">
      <w:pPr>
        <w:jc w:val="center"/>
        <w:rPr>
          <w:b/>
          <w:sz w:val="29"/>
          <w:szCs w:val="21"/>
          <w:shd w:val="clear" w:color="auto" w:fill="FFFFFF"/>
        </w:rPr>
      </w:pPr>
      <w:r w:rsidRPr="00BF13BA">
        <w:rPr>
          <w:rFonts w:hint="eastAsia"/>
          <w:b/>
          <w:sz w:val="29"/>
          <w:szCs w:val="21"/>
          <w:shd w:val="clear" w:color="auto" w:fill="FFFFFF"/>
        </w:rPr>
        <w:t>公园树木与地下管线最小水平距离（</w:t>
      </w:r>
      <w:r w:rsidRPr="00BF13BA">
        <w:rPr>
          <w:rFonts w:hint="eastAsia"/>
          <w:b/>
          <w:sz w:val="29"/>
          <w:szCs w:val="21"/>
          <w:shd w:val="clear" w:color="auto" w:fill="FFFFFF"/>
        </w:rPr>
        <w:t>m</w:t>
      </w:r>
      <w:r w:rsidRPr="00BF13BA">
        <w:rPr>
          <w:rFonts w:hint="eastAsia"/>
          <w:b/>
          <w:sz w:val="29"/>
          <w:szCs w:val="21"/>
          <w:shd w:val="clear" w:color="auto" w:fill="FFFFFF"/>
        </w:rPr>
        <w:t>）</w:t>
      </w:r>
      <w:r w:rsidRPr="00BF13BA">
        <w:rPr>
          <w:rStyle w:val="apple-converted-space"/>
          <w:rFonts w:hint="eastAsia"/>
          <w:b/>
          <w:sz w:val="29"/>
          <w:szCs w:val="21"/>
          <w:shd w:val="clear" w:color="auto" w:fill="FFFFFF"/>
        </w:rPr>
        <w:t> </w:t>
      </w:r>
    </w:p>
    <w:p w:rsidR="00BF13BA" w:rsidRDefault="00BF13BA">
      <w:pPr>
        <w:rPr>
          <w:color w:val="06705A"/>
          <w:szCs w:val="21"/>
          <w:shd w:val="clear" w:color="auto" w:fill="FFFFFF"/>
        </w:rPr>
      </w:pPr>
    </w:p>
    <w:p w:rsidR="00BF13BA" w:rsidRPr="00BF13BA" w:rsidRDefault="00BF13BA">
      <w:pPr>
        <w:rPr>
          <w:color w:val="06705A"/>
          <w:szCs w:val="21"/>
          <w:shd w:val="clear" w:color="auto" w:fill="FFFFFF"/>
        </w:rPr>
      </w:pPr>
    </w:p>
    <w:p w:rsidR="00BF13BA" w:rsidRDefault="00BF13BA">
      <w:pPr>
        <w:rPr>
          <w:color w:val="06705A"/>
          <w:szCs w:val="21"/>
          <w:shd w:val="clear" w:color="auto" w:fill="FFFFFF"/>
        </w:rPr>
      </w:pPr>
    </w:p>
    <w:tbl>
      <w:tblPr>
        <w:tblStyle w:val="-5"/>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0"/>
        <w:gridCol w:w="1590"/>
        <w:gridCol w:w="1276"/>
        <w:gridCol w:w="2552"/>
      </w:tblGrid>
      <w:tr w:rsidR="00BF13BA" w:rsidRPr="00BF13BA" w:rsidTr="00BF13BA">
        <w:trPr>
          <w:cnfStyle w:val="100000000000"/>
          <w:trHeight w:val="270"/>
        </w:trPr>
        <w:tc>
          <w:tcPr>
            <w:cnfStyle w:val="001000000000"/>
            <w:tcW w:w="1920" w:type="dxa"/>
            <w:noWrap/>
            <w:hideMark/>
          </w:tcPr>
          <w:p w:rsidR="00BF13BA" w:rsidRPr="00BF13BA" w:rsidRDefault="00BF13BA" w:rsidP="00BF13BA">
            <w:pPr>
              <w:widowControl/>
              <w:jc w:val="left"/>
              <w:rPr>
                <w:rFonts w:ascii="宋体" w:eastAsia="宋体" w:hAnsi="宋体" w:cs="宋体"/>
                <w:kern w:val="0"/>
                <w:sz w:val="24"/>
              </w:rPr>
            </w:pPr>
            <w:r w:rsidRPr="00BF13BA">
              <w:rPr>
                <w:rFonts w:ascii="宋体" w:eastAsia="宋体" w:hAnsi="宋体" w:cs="宋体" w:hint="eastAsia"/>
                <w:kern w:val="0"/>
                <w:sz w:val="24"/>
              </w:rPr>
              <w:t>名称</w:t>
            </w:r>
          </w:p>
        </w:tc>
        <w:tc>
          <w:tcPr>
            <w:tcW w:w="1590" w:type="dxa"/>
            <w:noWrap/>
            <w:hideMark/>
          </w:tcPr>
          <w:p w:rsidR="00BF13BA" w:rsidRPr="00BF13BA" w:rsidRDefault="00BF13BA" w:rsidP="00BF13BA">
            <w:pPr>
              <w:widowControl/>
              <w:jc w:val="left"/>
              <w:cnfStyle w:val="100000000000"/>
              <w:rPr>
                <w:rFonts w:ascii="宋体" w:eastAsia="宋体" w:hAnsi="宋体" w:cs="宋体"/>
                <w:kern w:val="0"/>
                <w:sz w:val="24"/>
              </w:rPr>
            </w:pPr>
            <w:r w:rsidRPr="00BF13BA">
              <w:rPr>
                <w:rFonts w:ascii="宋体" w:eastAsia="宋体" w:hAnsi="宋体" w:cs="宋体" w:hint="eastAsia"/>
                <w:kern w:val="0"/>
                <w:sz w:val="24"/>
              </w:rPr>
              <w:t>新植乔木</w:t>
            </w:r>
          </w:p>
        </w:tc>
        <w:tc>
          <w:tcPr>
            <w:tcW w:w="1276" w:type="dxa"/>
            <w:noWrap/>
            <w:hideMark/>
          </w:tcPr>
          <w:p w:rsidR="00BF13BA" w:rsidRPr="00BF13BA" w:rsidRDefault="00BF13BA" w:rsidP="00BF13BA">
            <w:pPr>
              <w:widowControl/>
              <w:jc w:val="left"/>
              <w:cnfStyle w:val="100000000000"/>
              <w:rPr>
                <w:rFonts w:ascii="宋体" w:eastAsia="宋体" w:hAnsi="宋体" w:cs="宋体"/>
                <w:kern w:val="0"/>
                <w:sz w:val="24"/>
              </w:rPr>
            </w:pPr>
            <w:r w:rsidRPr="00BF13BA">
              <w:rPr>
                <w:rFonts w:ascii="宋体" w:eastAsia="宋体" w:hAnsi="宋体" w:cs="宋体" w:hint="eastAsia"/>
                <w:kern w:val="0"/>
                <w:sz w:val="24"/>
              </w:rPr>
              <w:t>现状乔木</w:t>
            </w:r>
          </w:p>
        </w:tc>
        <w:tc>
          <w:tcPr>
            <w:tcW w:w="2552" w:type="dxa"/>
            <w:noWrap/>
            <w:hideMark/>
          </w:tcPr>
          <w:p w:rsidR="00BF13BA" w:rsidRPr="00BF13BA" w:rsidRDefault="00BF13BA" w:rsidP="00BF13BA">
            <w:pPr>
              <w:widowControl/>
              <w:jc w:val="left"/>
              <w:cnfStyle w:val="100000000000"/>
              <w:rPr>
                <w:rFonts w:ascii="宋体" w:eastAsia="宋体" w:hAnsi="宋体" w:cs="宋体"/>
                <w:kern w:val="0"/>
                <w:sz w:val="24"/>
              </w:rPr>
            </w:pPr>
            <w:r w:rsidRPr="00BF13BA">
              <w:rPr>
                <w:rFonts w:ascii="宋体" w:eastAsia="宋体" w:hAnsi="宋体" w:cs="宋体" w:hint="eastAsia"/>
                <w:kern w:val="0"/>
                <w:sz w:val="24"/>
              </w:rPr>
              <w:t>灌木或绿篱外缘</w:t>
            </w:r>
          </w:p>
        </w:tc>
      </w:tr>
      <w:tr w:rsidR="00BF13BA" w:rsidRPr="00BF13BA" w:rsidTr="00BF13BA">
        <w:trPr>
          <w:cnfStyle w:val="000000100000"/>
          <w:trHeight w:val="270"/>
        </w:trPr>
        <w:tc>
          <w:tcPr>
            <w:cnfStyle w:val="001000000000"/>
            <w:tcW w:w="1920" w:type="dxa"/>
            <w:tcBorders>
              <w:top w:val="none" w:sz="0" w:space="0" w:color="auto"/>
              <w:left w:val="none" w:sz="0" w:space="0" w:color="auto"/>
              <w:bottom w:val="none" w:sz="0" w:space="0" w:color="auto"/>
            </w:tcBorders>
            <w:noWrap/>
            <w:hideMark/>
          </w:tcPr>
          <w:p w:rsidR="00BF13BA" w:rsidRPr="00BF13BA" w:rsidRDefault="00BF13BA" w:rsidP="00BF13BA">
            <w:pPr>
              <w:widowControl/>
              <w:jc w:val="left"/>
              <w:rPr>
                <w:rFonts w:ascii="宋体" w:eastAsia="宋体" w:hAnsi="宋体" w:cs="宋体"/>
                <w:b w:val="0"/>
                <w:kern w:val="0"/>
                <w:sz w:val="22"/>
              </w:rPr>
            </w:pPr>
            <w:r w:rsidRPr="00BF13BA">
              <w:rPr>
                <w:rFonts w:ascii="宋体" w:eastAsia="宋体" w:hAnsi="宋体" w:cs="宋体" w:hint="eastAsia"/>
                <w:b w:val="0"/>
                <w:kern w:val="0"/>
                <w:sz w:val="22"/>
              </w:rPr>
              <w:t>电力电缆</w:t>
            </w:r>
          </w:p>
        </w:tc>
        <w:tc>
          <w:tcPr>
            <w:tcW w:w="1590" w:type="dxa"/>
            <w:tcBorders>
              <w:top w:val="none" w:sz="0" w:space="0" w:color="auto"/>
              <w:bottom w:val="none" w:sz="0" w:space="0" w:color="auto"/>
            </w:tcBorders>
            <w:noWrap/>
            <w:hideMark/>
          </w:tcPr>
          <w:p w:rsidR="00BF13BA" w:rsidRPr="00BF13BA" w:rsidRDefault="00BF13BA" w:rsidP="00BF13BA">
            <w:pPr>
              <w:widowControl/>
              <w:jc w:val="right"/>
              <w:cnfStyle w:val="000000100000"/>
              <w:rPr>
                <w:rFonts w:ascii="宋体" w:eastAsia="宋体" w:hAnsi="宋体" w:cs="宋体"/>
                <w:kern w:val="0"/>
                <w:sz w:val="22"/>
              </w:rPr>
            </w:pPr>
            <w:r w:rsidRPr="00BF13BA">
              <w:rPr>
                <w:rFonts w:ascii="宋体" w:eastAsia="宋体" w:hAnsi="宋体" w:cs="宋体" w:hint="eastAsia"/>
                <w:kern w:val="0"/>
                <w:sz w:val="22"/>
              </w:rPr>
              <w:t>1.5</w:t>
            </w:r>
          </w:p>
        </w:tc>
        <w:tc>
          <w:tcPr>
            <w:tcW w:w="1276" w:type="dxa"/>
            <w:tcBorders>
              <w:top w:val="none" w:sz="0" w:space="0" w:color="auto"/>
              <w:bottom w:val="none" w:sz="0" w:space="0" w:color="auto"/>
            </w:tcBorders>
            <w:noWrap/>
            <w:hideMark/>
          </w:tcPr>
          <w:p w:rsidR="00BF13BA" w:rsidRPr="00BF13BA" w:rsidRDefault="00BF13BA" w:rsidP="00BF13BA">
            <w:pPr>
              <w:widowControl/>
              <w:jc w:val="right"/>
              <w:cnfStyle w:val="000000100000"/>
              <w:rPr>
                <w:rFonts w:ascii="宋体" w:eastAsia="宋体" w:hAnsi="宋体" w:cs="宋体"/>
                <w:kern w:val="0"/>
                <w:sz w:val="22"/>
              </w:rPr>
            </w:pPr>
            <w:r w:rsidRPr="00BF13BA">
              <w:rPr>
                <w:rFonts w:ascii="宋体" w:eastAsia="宋体" w:hAnsi="宋体" w:cs="宋体" w:hint="eastAsia"/>
                <w:kern w:val="0"/>
                <w:sz w:val="22"/>
              </w:rPr>
              <w:t>3.5</w:t>
            </w:r>
          </w:p>
        </w:tc>
        <w:tc>
          <w:tcPr>
            <w:tcW w:w="2552" w:type="dxa"/>
            <w:tcBorders>
              <w:top w:val="none" w:sz="0" w:space="0" w:color="auto"/>
              <w:bottom w:val="none" w:sz="0" w:space="0" w:color="auto"/>
              <w:right w:val="none" w:sz="0" w:space="0" w:color="auto"/>
            </w:tcBorders>
            <w:noWrap/>
            <w:hideMark/>
          </w:tcPr>
          <w:p w:rsidR="00BF13BA" w:rsidRPr="00BF13BA" w:rsidRDefault="00BF13BA" w:rsidP="00BF13BA">
            <w:pPr>
              <w:widowControl/>
              <w:jc w:val="right"/>
              <w:cnfStyle w:val="000000100000"/>
              <w:rPr>
                <w:rFonts w:ascii="宋体" w:eastAsia="宋体" w:hAnsi="宋体" w:cs="宋体"/>
                <w:kern w:val="0"/>
                <w:sz w:val="22"/>
              </w:rPr>
            </w:pPr>
            <w:r w:rsidRPr="00BF13BA">
              <w:rPr>
                <w:rFonts w:ascii="宋体" w:eastAsia="宋体" w:hAnsi="宋体" w:cs="宋体" w:hint="eastAsia"/>
                <w:kern w:val="0"/>
                <w:sz w:val="22"/>
              </w:rPr>
              <w:t>0.5</w:t>
            </w:r>
          </w:p>
        </w:tc>
      </w:tr>
      <w:tr w:rsidR="00BF13BA" w:rsidRPr="00BF13BA" w:rsidTr="00BF13BA">
        <w:trPr>
          <w:trHeight w:val="270"/>
        </w:trPr>
        <w:tc>
          <w:tcPr>
            <w:cnfStyle w:val="001000000000"/>
            <w:tcW w:w="1920" w:type="dxa"/>
            <w:noWrap/>
            <w:hideMark/>
          </w:tcPr>
          <w:p w:rsidR="00BF13BA" w:rsidRPr="00BF13BA" w:rsidRDefault="00BF13BA" w:rsidP="00BF13BA">
            <w:pPr>
              <w:widowControl/>
              <w:rPr>
                <w:rFonts w:ascii="宋体" w:eastAsia="宋体" w:hAnsi="宋体" w:cs="宋体"/>
                <w:b w:val="0"/>
                <w:kern w:val="0"/>
                <w:szCs w:val="21"/>
              </w:rPr>
            </w:pPr>
            <w:r w:rsidRPr="00BF13BA">
              <w:rPr>
                <w:rFonts w:ascii="宋体" w:eastAsia="宋体" w:hAnsi="宋体" w:cs="宋体" w:hint="eastAsia"/>
                <w:b w:val="0"/>
                <w:kern w:val="0"/>
                <w:szCs w:val="21"/>
              </w:rPr>
              <w:t>通讯电缆</w:t>
            </w:r>
          </w:p>
        </w:tc>
        <w:tc>
          <w:tcPr>
            <w:tcW w:w="1590" w:type="dxa"/>
            <w:noWrap/>
            <w:hideMark/>
          </w:tcPr>
          <w:p w:rsidR="00BF13BA" w:rsidRPr="00BF13BA" w:rsidRDefault="00BF13BA" w:rsidP="00BF13BA">
            <w:pPr>
              <w:widowControl/>
              <w:jc w:val="right"/>
              <w:cnfStyle w:val="000000000000"/>
              <w:rPr>
                <w:rFonts w:ascii="宋体" w:eastAsia="宋体" w:hAnsi="宋体" w:cs="宋体"/>
                <w:kern w:val="0"/>
                <w:sz w:val="22"/>
              </w:rPr>
            </w:pPr>
            <w:r w:rsidRPr="00BF13BA">
              <w:rPr>
                <w:rFonts w:ascii="宋体" w:eastAsia="宋体" w:hAnsi="宋体" w:cs="宋体" w:hint="eastAsia"/>
                <w:kern w:val="0"/>
                <w:sz w:val="22"/>
              </w:rPr>
              <w:t>1.5</w:t>
            </w:r>
          </w:p>
        </w:tc>
        <w:tc>
          <w:tcPr>
            <w:tcW w:w="1276" w:type="dxa"/>
            <w:noWrap/>
            <w:hideMark/>
          </w:tcPr>
          <w:p w:rsidR="00BF13BA" w:rsidRPr="00BF13BA" w:rsidRDefault="00BF13BA" w:rsidP="00BF13BA">
            <w:pPr>
              <w:widowControl/>
              <w:jc w:val="right"/>
              <w:cnfStyle w:val="000000000000"/>
              <w:rPr>
                <w:rFonts w:ascii="宋体" w:eastAsia="宋体" w:hAnsi="宋体" w:cs="宋体"/>
                <w:kern w:val="0"/>
                <w:sz w:val="22"/>
              </w:rPr>
            </w:pPr>
            <w:r w:rsidRPr="00BF13BA">
              <w:rPr>
                <w:rFonts w:ascii="宋体" w:eastAsia="宋体" w:hAnsi="宋体" w:cs="宋体" w:hint="eastAsia"/>
                <w:kern w:val="0"/>
                <w:sz w:val="22"/>
              </w:rPr>
              <w:t>3.5</w:t>
            </w:r>
          </w:p>
        </w:tc>
        <w:tc>
          <w:tcPr>
            <w:tcW w:w="2552" w:type="dxa"/>
            <w:noWrap/>
            <w:hideMark/>
          </w:tcPr>
          <w:p w:rsidR="00BF13BA" w:rsidRPr="00BF13BA" w:rsidRDefault="00BF13BA" w:rsidP="00BF13BA">
            <w:pPr>
              <w:widowControl/>
              <w:jc w:val="right"/>
              <w:cnfStyle w:val="000000000000"/>
              <w:rPr>
                <w:rFonts w:ascii="宋体" w:eastAsia="宋体" w:hAnsi="宋体" w:cs="宋体"/>
                <w:kern w:val="0"/>
                <w:sz w:val="22"/>
              </w:rPr>
            </w:pPr>
            <w:r w:rsidRPr="00BF13BA">
              <w:rPr>
                <w:rFonts w:ascii="宋体" w:eastAsia="宋体" w:hAnsi="宋体" w:cs="宋体" w:hint="eastAsia"/>
                <w:kern w:val="0"/>
                <w:sz w:val="22"/>
              </w:rPr>
              <w:t>0.5</w:t>
            </w:r>
          </w:p>
        </w:tc>
      </w:tr>
      <w:tr w:rsidR="00BF13BA" w:rsidRPr="00BF13BA" w:rsidTr="00BF13BA">
        <w:trPr>
          <w:cnfStyle w:val="000000100000"/>
          <w:trHeight w:val="270"/>
        </w:trPr>
        <w:tc>
          <w:tcPr>
            <w:cnfStyle w:val="001000000000"/>
            <w:tcW w:w="1920" w:type="dxa"/>
            <w:tcBorders>
              <w:top w:val="none" w:sz="0" w:space="0" w:color="auto"/>
              <w:left w:val="none" w:sz="0" w:space="0" w:color="auto"/>
              <w:bottom w:val="none" w:sz="0" w:space="0" w:color="auto"/>
            </w:tcBorders>
            <w:noWrap/>
            <w:hideMark/>
          </w:tcPr>
          <w:p w:rsidR="00BF13BA" w:rsidRPr="00BF13BA" w:rsidRDefault="00BF13BA" w:rsidP="00BF13BA">
            <w:pPr>
              <w:widowControl/>
              <w:rPr>
                <w:rFonts w:ascii="宋体" w:eastAsia="宋体" w:hAnsi="宋体" w:cs="宋体"/>
                <w:b w:val="0"/>
                <w:kern w:val="0"/>
                <w:szCs w:val="21"/>
              </w:rPr>
            </w:pPr>
            <w:r w:rsidRPr="00BF13BA">
              <w:rPr>
                <w:rFonts w:ascii="宋体" w:eastAsia="宋体" w:hAnsi="宋体" w:cs="宋体" w:hint="eastAsia"/>
                <w:b w:val="0"/>
                <w:kern w:val="0"/>
                <w:szCs w:val="21"/>
              </w:rPr>
              <w:t>给水管</w:t>
            </w:r>
          </w:p>
        </w:tc>
        <w:tc>
          <w:tcPr>
            <w:tcW w:w="1590" w:type="dxa"/>
            <w:tcBorders>
              <w:top w:val="none" w:sz="0" w:space="0" w:color="auto"/>
              <w:bottom w:val="none" w:sz="0" w:space="0" w:color="auto"/>
            </w:tcBorders>
            <w:noWrap/>
            <w:hideMark/>
          </w:tcPr>
          <w:p w:rsidR="00BF13BA" w:rsidRPr="00BF13BA" w:rsidRDefault="00BF13BA" w:rsidP="00BF13BA">
            <w:pPr>
              <w:widowControl/>
              <w:jc w:val="right"/>
              <w:cnfStyle w:val="000000100000"/>
              <w:rPr>
                <w:rFonts w:ascii="宋体" w:eastAsia="宋体" w:hAnsi="宋体" w:cs="宋体"/>
                <w:kern w:val="0"/>
                <w:sz w:val="22"/>
              </w:rPr>
            </w:pPr>
            <w:r w:rsidRPr="00BF13BA">
              <w:rPr>
                <w:rFonts w:ascii="宋体" w:eastAsia="宋体" w:hAnsi="宋体" w:cs="宋体" w:hint="eastAsia"/>
                <w:kern w:val="0"/>
                <w:sz w:val="22"/>
              </w:rPr>
              <w:t>1.5</w:t>
            </w:r>
          </w:p>
        </w:tc>
        <w:tc>
          <w:tcPr>
            <w:tcW w:w="1276" w:type="dxa"/>
            <w:tcBorders>
              <w:top w:val="none" w:sz="0" w:space="0" w:color="auto"/>
              <w:bottom w:val="none" w:sz="0" w:space="0" w:color="auto"/>
            </w:tcBorders>
            <w:noWrap/>
            <w:hideMark/>
          </w:tcPr>
          <w:p w:rsidR="00BF13BA" w:rsidRPr="00BF13BA" w:rsidRDefault="00BF13BA" w:rsidP="00BF13BA">
            <w:pPr>
              <w:widowControl/>
              <w:jc w:val="right"/>
              <w:cnfStyle w:val="000000100000"/>
              <w:rPr>
                <w:rFonts w:ascii="宋体" w:eastAsia="宋体" w:hAnsi="宋体" w:cs="宋体"/>
                <w:kern w:val="0"/>
                <w:sz w:val="22"/>
              </w:rPr>
            </w:pPr>
            <w:r w:rsidRPr="00BF13BA">
              <w:rPr>
                <w:rFonts w:ascii="宋体" w:eastAsia="宋体" w:hAnsi="宋体" w:cs="宋体" w:hint="eastAsia"/>
                <w:kern w:val="0"/>
                <w:sz w:val="22"/>
              </w:rPr>
              <w:t>2</w:t>
            </w:r>
          </w:p>
        </w:tc>
        <w:tc>
          <w:tcPr>
            <w:tcW w:w="2552" w:type="dxa"/>
            <w:tcBorders>
              <w:top w:val="none" w:sz="0" w:space="0" w:color="auto"/>
              <w:bottom w:val="none" w:sz="0" w:space="0" w:color="auto"/>
              <w:right w:val="none" w:sz="0" w:space="0" w:color="auto"/>
            </w:tcBorders>
            <w:noWrap/>
            <w:hideMark/>
          </w:tcPr>
          <w:p w:rsidR="00BF13BA" w:rsidRPr="00BF13BA" w:rsidRDefault="00BF13BA" w:rsidP="00BF13BA">
            <w:pPr>
              <w:widowControl/>
              <w:jc w:val="left"/>
              <w:cnfStyle w:val="000000100000"/>
              <w:rPr>
                <w:rFonts w:ascii="宋体" w:eastAsia="宋体" w:hAnsi="宋体" w:cs="宋体"/>
                <w:kern w:val="0"/>
                <w:sz w:val="22"/>
              </w:rPr>
            </w:pPr>
            <w:r w:rsidRPr="00BF13BA">
              <w:rPr>
                <w:rFonts w:ascii="宋体" w:eastAsia="宋体" w:hAnsi="宋体" w:cs="宋体" w:hint="eastAsia"/>
                <w:kern w:val="0"/>
                <w:sz w:val="22"/>
              </w:rPr>
              <w:t>-</w:t>
            </w:r>
          </w:p>
        </w:tc>
      </w:tr>
      <w:tr w:rsidR="00BF13BA" w:rsidRPr="00BF13BA" w:rsidTr="00BF13BA">
        <w:trPr>
          <w:trHeight w:val="270"/>
        </w:trPr>
        <w:tc>
          <w:tcPr>
            <w:cnfStyle w:val="001000000000"/>
            <w:tcW w:w="1920" w:type="dxa"/>
            <w:noWrap/>
            <w:hideMark/>
          </w:tcPr>
          <w:p w:rsidR="00BF13BA" w:rsidRPr="00BF13BA" w:rsidRDefault="00BF13BA" w:rsidP="00BF13BA">
            <w:pPr>
              <w:widowControl/>
              <w:rPr>
                <w:rFonts w:ascii="宋体" w:eastAsia="宋体" w:hAnsi="宋体" w:cs="宋体"/>
                <w:b w:val="0"/>
                <w:kern w:val="0"/>
                <w:szCs w:val="21"/>
              </w:rPr>
            </w:pPr>
            <w:r w:rsidRPr="00BF13BA">
              <w:rPr>
                <w:rFonts w:ascii="宋体" w:eastAsia="宋体" w:hAnsi="宋体" w:cs="宋体" w:hint="eastAsia"/>
                <w:b w:val="0"/>
                <w:kern w:val="0"/>
                <w:szCs w:val="21"/>
              </w:rPr>
              <w:t>排水管</w:t>
            </w:r>
          </w:p>
        </w:tc>
        <w:tc>
          <w:tcPr>
            <w:tcW w:w="1590" w:type="dxa"/>
            <w:noWrap/>
            <w:hideMark/>
          </w:tcPr>
          <w:p w:rsidR="00BF13BA" w:rsidRPr="00BF13BA" w:rsidRDefault="00BF13BA" w:rsidP="00BF13BA">
            <w:pPr>
              <w:widowControl/>
              <w:jc w:val="right"/>
              <w:cnfStyle w:val="000000000000"/>
              <w:rPr>
                <w:rFonts w:ascii="宋体" w:eastAsia="宋体" w:hAnsi="宋体" w:cs="宋体"/>
                <w:kern w:val="0"/>
                <w:sz w:val="22"/>
              </w:rPr>
            </w:pPr>
            <w:r w:rsidRPr="00BF13BA">
              <w:rPr>
                <w:rFonts w:ascii="宋体" w:eastAsia="宋体" w:hAnsi="宋体" w:cs="宋体" w:hint="eastAsia"/>
                <w:kern w:val="0"/>
                <w:sz w:val="22"/>
              </w:rPr>
              <w:t>1.5</w:t>
            </w:r>
          </w:p>
        </w:tc>
        <w:tc>
          <w:tcPr>
            <w:tcW w:w="1276" w:type="dxa"/>
            <w:noWrap/>
            <w:hideMark/>
          </w:tcPr>
          <w:p w:rsidR="00BF13BA" w:rsidRPr="00BF13BA" w:rsidRDefault="00BF13BA" w:rsidP="00BF13BA">
            <w:pPr>
              <w:widowControl/>
              <w:jc w:val="right"/>
              <w:cnfStyle w:val="000000000000"/>
              <w:rPr>
                <w:rFonts w:ascii="宋体" w:eastAsia="宋体" w:hAnsi="宋体" w:cs="宋体"/>
                <w:kern w:val="0"/>
                <w:sz w:val="22"/>
              </w:rPr>
            </w:pPr>
            <w:r w:rsidRPr="00BF13BA">
              <w:rPr>
                <w:rFonts w:ascii="宋体" w:eastAsia="宋体" w:hAnsi="宋体" w:cs="宋体" w:hint="eastAsia"/>
                <w:kern w:val="0"/>
                <w:sz w:val="22"/>
              </w:rPr>
              <w:t>3</w:t>
            </w:r>
          </w:p>
        </w:tc>
        <w:tc>
          <w:tcPr>
            <w:tcW w:w="2552" w:type="dxa"/>
            <w:noWrap/>
            <w:hideMark/>
          </w:tcPr>
          <w:p w:rsidR="00BF13BA" w:rsidRPr="00BF13BA" w:rsidRDefault="00BF13BA" w:rsidP="00BF13BA">
            <w:pPr>
              <w:widowControl/>
              <w:jc w:val="left"/>
              <w:cnfStyle w:val="000000000000"/>
              <w:rPr>
                <w:rFonts w:ascii="宋体" w:eastAsia="宋体" w:hAnsi="宋体" w:cs="宋体"/>
                <w:kern w:val="0"/>
                <w:sz w:val="22"/>
              </w:rPr>
            </w:pPr>
            <w:r w:rsidRPr="00BF13BA">
              <w:rPr>
                <w:rFonts w:ascii="宋体" w:eastAsia="宋体" w:hAnsi="宋体" w:cs="宋体" w:hint="eastAsia"/>
                <w:kern w:val="0"/>
                <w:sz w:val="22"/>
              </w:rPr>
              <w:t>-</w:t>
            </w:r>
          </w:p>
        </w:tc>
      </w:tr>
      <w:tr w:rsidR="00BF13BA" w:rsidRPr="00BF13BA" w:rsidTr="00BF13BA">
        <w:trPr>
          <w:cnfStyle w:val="000000100000"/>
          <w:trHeight w:val="270"/>
        </w:trPr>
        <w:tc>
          <w:tcPr>
            <w:cnfStyle w:val="001000000000"/>
            <w:tcW w:w="1920" w:type="dxa"/>
            <w:tcBorders>
              <w:top w:val="none" w:sz="0" w:space="0" w:color="auto"/>
              <w:left w:val="none" w:sz="0" w:space="0" w:color="auto"/>
              <w:bottom w:val="none" w:sz="0" w:space="0" w:color="auto"/>
            </w:tcBorders>
            <w:noWrap/>
            <w:hideMark/>
          </w:tcPr>
          <w:p w:rsidR="00BF13BA" w:rsidRPr="00BF13BA" w:rsidRDefault="00BF13BA" w:rsidP="00BF13BA">
            <w:pPr>
              <w:widowControl/>
              <w:rPr>
                <w:rFonts w:ascii="宋体" w:eastAsia="宋体" w:hAnsi="宋体" w:cs="宋体"/>
                <w:b w:val="0"/>
                <w:kern w:val="0"/>
                <w:szCs w:val="21"/>
              </w:rPr>
            </w:pPr>
            <w:r w:rsidRPr="00BF13BA">
              <w:rPr>
                <w:rFonts w:ascii="宋体" w:eastAsia="宋体" w:hAnsi="宋体" w:cs="宋体" w:hint="eastAsia"/>
                <w:b w:val="0"/>
                <w:kern w:val="0"/>
                <w:szCs w:val="21"/>
              </w:rPr>
              <w:t>排水盲沟</w:t>
            </w:r>
          </w:p>
        </w:tc>
        <w:tc>
          <w:tcPr>
            <w:tcW w:w="1590" w:type="dxa"/>
            <w:tcBorders>
              <w:top w:val="none" w:sz="0" w:space="0" w:color="auto"/>
              <w:bottom w:val="none" w:sz="0" w:space="0" w:color="auto"/>
            </w:tcBorders>
            <w:noWrap/>
            <w:hideMark/>
          </w:tcPr>
          <w:p w:rsidR="00BF13BA" w:rsidRPr="00BF13BA" w:rsidRDefault="00BF13BA" w:rsidP="00BF13BA">
            <w:pPr>
              <w:widowControl/>
              <w:jc w:val="right"/>
              <w:cnfStyle w:val="000000100000"/>
              <w:rPr>
                <w:rFonts w:ascii="宋体" w:eastAsia="宋体" w:hAnsi="宋体" w:cs="宋体"/>
                <w:kern w:val="0"/>
                <w:sz w:val="22"/>
              </w:rPr>
            </w:pPr>
            <w:r w:rsidRPr="00BF13BA">
              <w:rPr>
                <w:rFonts w:ascii="宋体" w:eastAsia="宋体" w:hAnsi="宋体" w:cs="宋体" w:hint="eastAsia"/>
                <w:kern w:val="0"/>
                <w:sz w:val="22"/>
              </w:rPr>
              <w:t>1</w:t>
            </w:r>
          </w:p>
        </w:tc>
        <w:tc>
          <w:tcPr>
            <w:tcW w:w="1276" w:type="dxa"/>
            <w:tcBorders>
              <w:top w:val="none" w:sz="0" w:space="0" w:color="auto"/>
              <w:bottom w:val="none" w:sz="0" w:space="0" w:color="auto"/>
            </w:tcBorders>
            <w:noWrap/>
            <w:hideMark/>
          </w:tcPr>
          <w:p w:rsidR="00BF13BA" w:rsidRPr="00BF13BA" w:rsidRDefault="00BF13BA" w:rsidP="00BF13BA">
            <w:pPr>
              <w:widowControl/>
              <w:jc w:val="right"/>
              <w:cnfStyle w:val="000000100000"/>
              <w:rPr>
                <w:rFonts w:ascii="宋体" w:eastAsia="宋体" w:hAnsi="宋体" w:cs="宋体"/>
                <w:kern w:val="0"/>
                <w:sz w:val="22"/>
              </w:rPr>
            </w:pPr>
            <w:r w:rsidRPr="00BF13BA">
              <w:rPr>
                <w:rFonts w:ascii="宋体" w:eastAsia="宋体" w:hAnsi="宋体" w:cs="宋体" w:hint="eastAsia"/>
                <w:kern w:val="0"/>
                <w:sz w:val="22"/>
              </w:rPr>
              <w:t>3</w:t>
            </w:r>
          </w:p>
        </w:tc>
        <w:tc>
          <w:tcPr>
            <w:tcW w:w="2552" w:type="dxa"/>
            <w:tcBorders>
              <w:top w:val="none" w:sz="0" w:space="0" w:color="auto"/>
              <w:bottom w:val="none" w:sz="0" w:space="0" w:color="auto"/>
              <w:right w:val="none" w:sz="0" w:space="0" w:color="auto"/>
            </w:tcBorders>
            <w:noWrap/>
            <w:hideMark/>
          </w:tcPr>
          <w:p w:rsidR="00BF13BA" w:rsidRPr="00BF13BA" w:rsidRDefault="00BF13BA" w:rsidP="00BF13BA">
            <w:pPr>
              <w:widowControl/>
              <w:jc w:val="left"/>
              <w:cnfStyle w:val="000000100000"/>
              <w:rPr>
                <w:rFonts w:ascii="宋体" w:eastAsia="宋体" w:hAnsi="宋体" w:cs="宋体"/>
                <w:kern w:val="0"/>
                <w:sz w:val="22"/>
              </w:rPr>
            </w:pPr>
            <w:r w:rsidRPr="00BF13BA">
              <w:rPr>
                <w:rFonts w:ascii="宋体" w:eastAsia="宋体" w:hAnsi="宋体" w:cs="宋体" w:hint="eastAsia"/>
                <w:kern w:val="0"/>
                <w:sz w:val="22"/>
              </w:rPr>
              <w:t>-</w:t>
            </w:r>
          </w:p>
        </w:tc>
      </w:tr>
      <w:tr w:rsidR="00BF13BA" w:rsidRPr="00BF13BA" w:rsidTr="00BF13BA">
        <w:trPr>
          <w:trHeight w:val="270"/>
        </w:trPr>
        <w:tc>
          <w:tcPr>
            <w:cnfStyle w:val="001000000000"/>
            <w:tcW w:w="1920" w:type="dxa"/>
            <w:noWrap/>
            <w:hideMark/>
          </w:tcPr>
          <w:p w:rsidR="00BF13BA" w:rsidRPr="00BF13BA" w:rsidRDefault="00BF13BA" w:rsidP="00BF13BA">
            <w:pPr>
              <w:widowControl/>
              <w:rPr>
                <w:rFonts w:ascii="宋体" w:eastAsia="宋体" w:hAnsi="宋体" w:cs="宋体"/>
                <w:b w:val="0"/>
                <w:kern w:val="0"/>
                <w:szCs w:val="21"/>
              </w:rPr>
            </w:pPr>
            <w:r w:rsidRPr="00BF13BA">
              <w:rPr>
                <w:rFonts w:ascii="宋体" w:eastAsia="宋体" w:hAnsi="宋体" w:cs="宋体" w:hint="eastAsia"/>
                <w:b w:val="0"/>
                <w:kern w:val="0"/>
                <w:szCs w:val="21"/>
              </w:rPr>
              <w:t>消防笼头</w:t>
            </w:r>
          </w:p>
        </w:tc>
        <w:tc>
          <w:tcPr>
            <w:tcW w:w="1590" w:type="dxa"/>
            <w:noWrap/>
            <w:hideMark/>
          </w:tcPr>
          <w:p w:rsidR="00BF13BA" w:rsidRPr="00BF13BA" w:rsidRDefault="00BF13BA" w:rsidP="00BF13BA">
            <w:pPr>
              <w:widowControl/>
              <w:jc w:val="right"/>
              <w:cnfStyle w:val="000000000000"/>
              <w:rPr>
                <w:rFonts w:ascii="宋体" w:eastAsia="宋体" w:hAnsi="宋体" w:cs="宋体"/>
                <w:kern w:val="0"/>
                <w:sz w:val="22"/>
              </w:rPr>
            </w:pPr>
            <w:r w:rsidRPr="00BF13BA">
              <w:rPr>
                <w:rFonts w:ascii="宋体" w:eastAsia="宋体" w:hAnsi="宋体" w:cs="宋体" w:hint="eastAsia"/>
                <w:kern w:val="0"/>
                <w:sz w:val="22"/>
              </w:rPr>
              <w:t>1.2</w:t>
            </w:r>
          </w:p>
        </w:tc>
        <w:tc>
          <w:tcPr>
            <w:tcW w:w="1276" w:type="dxa"/>
            <w:noWrap/>
            <w:hideMark/>
          </w:tcPr>
          <w:p w:rsidR="00BF13BA" w:rsidRPr="00BF13BA" w:rsidRDefault="00BF13BA" w:rsidP="00BF13BA">
            <w:pPr>
              <w:widowControl/>
              <w:jc w:val="right"/>
              <w:cnfStyle w:val="000000000000"/>
              <w:rPr>
                <w:rFonts w:ascii="宋体" w:eastAsia="宋体" w:hAnsi="宋体" w:cs="宋体"/>
                <w:kern w:val="0"/>
                <w:sz w:val="22"/>
              </w:rPr>
            </w:pPr>
            <w:r w:rsidRPr="00BF13BA">
              <w:rPr>
                <w:rFonts w:ascii="宋体" w:eastAsia="宋体" w:hAnsi="宋体" w:cs="宋体" w:hint="eastAsia"/>
                <w:kern w:val="0"/>
                <w:sz w:val="22"/>
              </w:rPr>
              <w:t>2</w:t>
            </w:r>
          </w:p>
        </w:tc>
        <w:tc>
          <w:tcPr>
            <w:tcW w:w="2552" w:type="dxa"/>
            <w:noWrap/>
            <w:hideMark/>
          </w:tcPr>
          <w:p w:rsidR="00BF13BA" w:rsidRPr="00BF13BA" w:rsidRDefault="00BF13BA" w:rsidP="00BF13BA">
            <w:pPr>
              <w:widowControl/>
              <w:jc w:val="right"/>
              <w:cnfStyle w:val="000000000000"/>
              <w:rPr>
                <w:rFonts w:ascii="宋体" w:eastAsia="宋体" w:hAnsi="宋体" w:cs="宋体"/>
                <w:kern w:val="0"/>
                <w:sz w:val="22"/>
              </w:rPr>
            </w:pPr>
            <w:r w:rsidRPr="00BF13BA">
              <w:rPr>
                <w:rFonts w:ascii="宋体" w:eastAsia="宋体" w:hAnsi="宋体" w:cs="宋体" w:hint="eastAsia"/>
                <w:kern w:val="0"/>
                <w:sz w:val="22"/>
              </w:rPr>
              <w:t>1.2</w:t>
            </w:r>
          </w:p>
        </w:tc>
      </w:tr>
      <w:tr w:rsidR="00BF13BA" w:rsidRPr="00BF13BA" w:rsidTr="00BF13BA">
        <w:trPr>
          <w:cnfStyle w:val="000000100000"/>
          <w:trHeight w:val="765"/>
        </w:trPr>
        <w:tc>
          <w:tcPr>
            <w:cnfStyle w:val="001000000000"/>
            <w:tcW w:w="1920" w:type="dxa"/>
            <w:tcBorders>
              <w:top w:val="none" w:sz="0" w:space="0" w:color="auto"/>
              <w:left w:val="none" w:sz="0" w:space="0" w:color="auto"/>
              <w:bottom w:val="none" w:sz="0" w:space="0" w:color="auto"/>
            </w:tcBorders>
            <w:noWrap/>
            <w:hideMark/>
          </w:tcPr>
          <w:p w:rsidR="00BF13BA" w:rsidRPr="00BF13BA" w:rsidRDefault="00BF13BA" w:rsidP="00BF13BA">
            <w:pPr>
              <w:widowControl/>
              <w:rPr>
                <w:rFonts w:ascii="宋体" w:eastAsia="宋体" w:hAnsi="宋体" w:cs="宋体"/>
                <w:b w:val="0"/>
                <w:kern w:val="0"/>
                <w:szCs w:val="21"/>
              </w:rPr>
            </w:pPr>
            <w:r w:rsidRPr="00BF13BA">
              <w:rPr>
                <w:rFonts w:ascii="宋体" w:eastAsia="宋体" w:hAnsi="宋体" w:cs="宋体" w:hint="eastAsia"/>
                <w:b w:val="0"/>
                <w:kern w:val="0"/>
                <w:szCs w:val="21"/>
              </w:rPr>
              <w:t>煤气管道（低中压）</w:t>
            </w:r>
          </w:p>
        </w:tc>
        <w:tc>
          <w:tcPr>
            <w:tcW w:w="1590" w:type="dxa"/>
            <w:tcBorders>
              <w:top w:val="none" w:sz="0" w:space="0" w:color="auto"/>
              <w:bottom w:val="none" w:sz="0" w:space="0" w:color="auto"/>
            </w:tcBorders>
            <w:noWrap/>
            <w:hideMark/>
          </w:tcPr>
          <w:p w:rsidR="00BF13BA" w:rsidRPr="00BF13BA" w:rsidRDefault="00BF13BA" w:rsidP="00BF13BA">
            <w:pPr>
              <w:widowControl/>
              <w:jc w:val="right"/>
              <w:cnfStyle w:val="000000100000"/>
              <w:rPr>
                <w:rFonts w:ascii="宋体" w:eastAsia="宋体" w:hAnsi="宋体" w:cs="宋体"/>
                <w:kern w:val="0"/>
                <w:sz w:val="22"/>
              </w:rPr>
            </w:pPr>
            <w:r w:rsidRPr="00BF13BA">
              <w:rPr>
                <w:rFonts w:ascii="宋体" w:eastAsia="宋体" w:hAnsi="宋体" w:cs="宋体" w:hint="eastAsia"/>
                <w:kern w:val="0"/>
                <w:sz w:val="22"/>
              </w:rPr>
              <w:t>1.2</w:t>
            </w:r>
          </w:p>
        </w:tc>
        <w:tc>
          <w:tcPr>
            <w:tcW w:w="1276" w:type="dxa"/>
            <w:tcBorders>
              <w:top w:val="none" w:sz="0" w:space="0" w:color="auto"/>
              <w:bottom w:val="none" w:sz="0" w:space="0" w:color="auto"/>
            </w:tcBorders>
            <w:noWrap/>
            <w:hideMark/>
          </w:tcPr>
          <w:p w:rsidR="00BF13BA" w:rsidRPr="00BF13BA" w:rsidRDefault="00BF13BA" w:rsidP="00BF13BA">
            <w:pPr>
              <w:widowControl/>
              <w:jc w:val="right"/>
              <w:cnfStyle w:val="000000100000"/>
              <w:rPr>
                <w:rFonts w:ascii="宋体" w:eastAsia="宋体" w:hAnsi="宋体" w:cs="宋体"/>
                <w:kern w:val="0"/>
                <w:sz w:val="22"/>
              </w:rPr>
            </w:pPr>
            <w:r w:rsidRPr="00BF13BA">
              <w:rPr>
                <w:rFonts w:ascii="宋体" w:eastAsia="宋体" w:hAnsi="宋体" w:cs="宋体" w:hint="eastAsia"/>
                <w:kern w:val="0"/>
                <w:sz w:val="22"/>
              </w:rPr>
              <w:t>3</w:t>
            </w:r>
          </w:p>
        </w:tc>
        <w:tc>
          <w:tcPr>
            <w:tcW w:w="2552" w:type="dxa"/>
            <w:tcBorders>
              <w:top w:val="none" w:sz="0" w:space="0" w:color="auto"/>
              <w:bottom w:val="none" w:sz="0" w:space="0" w:color="auto"/>
              <w:right w:val="none" w:sz="0" w:space="0" w:color="auto"/>
            </w:tcBorders>
            <w:noWrap/>
            <w:hideMark/>
          </w:tcPr>
          <w:p w:rsidR="00BF13BA" w:rsidRPr="00BF13BA" w:rsidRDefault="00BF13BA" w:rsidP="00BF13BA">
            <w:pPr>
              <w:widowControl/>
              <w:jc w:val="right"/>
              <w:cnfStyle w:val="000000100000"/>
              <w:rPr>
                <w:rFonts w:ascii="宋体" w:eastAsia="宋体" w:hAnsi="宋体" w:cs="宋体"/>
                <w:kern w:val="0"/>
                <w:sz w:val="22"/>
              </w:rPr>
            </w:pPr>
            <w:r w:rsidRPr="00BF13BA">
              <w:rPr>
                <w:rFonts w:ascii="宋体" w:eastAsia="宋体" w:hAnsi="宋体" w:cs="宋体" w:hint="eastAsia"/>
                <w:kern w:val="0"/>
                <w:sz w:val="22"/>
              </w:rPr>
              <w:t>1</w:t>
            </w:r>
          </w:p>
        </w:tc>
      </w:tr>
      <w:tr w:rsidR="00BF13BA" w:rsidRPr="00BF13BA" w:rsidTr="00BF13BA">
        <w:trPr>
          <w:trHeight w:val="570"/>
        </w:trPr>
        <w:tc>
          <w:tcPr>
            <w:cnfStyle w:val="001000000000"/>
            <w:tcW w:w="1920" w:type="dxa"/>
            <w:noWrap/>
            <w:hideMark/>
          </w:tcPr>
          <w:p w:rsidR="00BF13BA" w:rsidRPr="00BF13BA" w:rsidRDefault="00BF13BA" w:rsidP="00BF13BA">
            <w:pPr>
              <w:widowControl/>
              <w:rPr>
                <w:rFonts w:ascii="宋体" w:eastAsia="宋体" w:hAnsi="宋体" w:cs="宋体"/>
                <w:b w:val="0"/>
                <w:kern w:val="0"/>
                <w:szCs w:val="21"/>
              </w:rPr>
            </w:pPr>
            <w:r w:rsidRPr="00BF13BA">
              <w:rPr>
                <w:rFonts w:ascii="宋体" w:eastAsia="宋体" w:hAnsi="宋体" w:cs="宋体" w:hint="eastAsia"/>
                <w:b w:val="0"/>
                <w:kern w:val="0"/>
                <w:szCs w:val="21"/>
              </w:rPr>
              <w:t>热力管</w:t>
            </w:r>
          </w:p>
        </w:tc>
        <w:tc>
          <w:tcPr>
            <w:tcW w:w="1590" w:type="dxa"/>
            <w:noWrap/>
            <w:hideMark/>
          </w:tcPr>
          <w:p w:rsidR="00BF13BA" w:rsidRPr="00BF13BA" w:rsidRDefault="00BF13BA" w:rsidP="00BF13BA">
            <w:pPr>
              <w:widowControl/>
              <w:jc w:val="right"/>
              <w:cnfStyle w:val="000000000000"/>
              <w:rPr>
                <w:rFonts w:ascii="宋体" w:eastAsia="宋体" w:hAnsi="宋体" w:cs="宋体"/>
                <w:kern w:val="0"/>
                <w:sz w:val="22"/>
              </w:rPr>
            </w:pPr>
            <w:r w:rsidRPr="00BF13BA">
              <w:rPr>
                <w:rFonts w:ascii="宋体" w:eastAsia="宋体" w:hAnsi="宋体" w:cs="宋体" w:hint="eastAsia"/>
                <w:kern w:val="0"/>
                <w:sz w:val="22"/>
              </w:rPr>
              <w:t>2</w:t>
            </w:r>
          </w:p>
        </w:tc>
        <w:tc>
          <w:tcPr>
            <w:tcW w:w="1276" w:type="dxa"/>
            <w:noWrap/>
            <w:hideMark/>
          </w:tcPr>
          <w:p w:rsidR="00BF13BA" w:rsidRPr="00BF13BA" w:rsidRDefault="00BF13BA" w:rsidP="00BF13BA">
            <w:pPr>
              <w:widowControl/>
              <w:jc w:val="right"/>
              <w:cnfStyle w:val="000000000000"/>
              <w:rPr>
                <w:rFonts w:ascii="宋体" w:eastAsia="宋体" w:hAnsi="宋体" w:cs="宋体"/>
                <w:kern w:val="0"/>
                <w:sz w:val="22"/>
              </w:rPr>
            </w:pPr>
            <w:r w:rsidRPr="00BF13BA">
              <w:rPr>
                <w:rFonts w:ascii="宋体" w:eastAsia="宋体" w:hAnsi="宋体" w:cs="宋体" w:hint="eastAsia"/>
                <w:kern w:val="0"/>
                <w:sz w:val="22"/>
              </w:rPr>
              <w:t>5</w:t>
            </w:r>
          </w:p>
        </w:tc>
        <w:tc>
          <w:tcPr>
            <w:tcW w:w="2552" w:type="dxa"/>
            <w:noWrap/>
            <w:hideMark/>
          </w:tcPr>
          <w:p w:rsidR="00BF13BA" w:rsidRPr="00BF13BA" w:rsidRDefault="00BF13BA" w:rsidP="00BF13BA">
            <w:pPr>
              <w:widowControl/>
              <w:jc w:val="right"/>
              <w:cnfStyle w:val="000000000000"/>
              <w:rPr>
                <w:rFonts w:ascii="宋体" w:eastAsia="宋体" w:hAnsi="宋体" w:cs="宋体"/>
                <w:kern w:val="0"/>
                <w:sz w:val="22"/>
              </w:rPr>
            </w:pPr>
            <w:r w:rsidRPr="00BF13BA">
              <w:rPr>
                <w:rFonts w:ascii="宋体" w:eastAsia="宋体" w:hAnsi="宋体" w:cs="宋体" w:hint="eastAsia"/>
                <w:kern w:val="0"/>
                <w:sz w:val="22"/>
              </w:rPr>
              <w:t>2</w:t>
            </w:r>
          </w:p>
        </w:tc>
      </w:tr>
      <w:tr w:rsidR="00BF13BA" w:rsidRPr="00BF13BA" w:rsidTr="00BF13BA">
        <w:trPr>
          <w:cnfStyle w:val="000000100000"/>
          <w:trHeight w:val="1260"/>
        </w:trPr>
        <w:tc>
          <w:tcPr>
            <w:cnfStyle w:val="001000000000"/>
            <w:tcW w:w="7338" w:type="dxa"/>
            <w:gridSpan w:val="4"/>
            <w:tcBorders>
              <w:top w:val="none" w:sz="0" w:space="0" w:color="auto"/>
              <w:left w:val="none" w:sz="0" w:space="0" w:color="auto"/>
              <w:bottom w:val="none" w:sz="0" w:space="0" w:color="auto"/>
              <w:right w:val="none" w:sz="0" w:space="0" w:color="auto"/>
            </w:tcBorders>
            <w:hideMark/>
          </w:tcPr>
          <w:p w:rsidR="00BF13BA" w:rsidRDefault="00BF13BA" w:rsidP="00BF13BA">
            <w:pPr>
              <w:widowControl/>
              <w:jc w:val="center"/>
              <w:rPr>
                <w:rFonts w:ascii="宋体" w:eastAsia="宋体" w:hAnsi="宋体" w:cs="宋体"/>
                <w:kern w:val="0"/>
                <w:szCs w:val="21"/>
              </w:rPr>
            </w:pPr>
          </w:p>
          <w:p w:rsidR="00BF13BA" w:rsidRPr="00BF13BA" w:rsidRDefault="00BF13BA" w:rsidP="00BF13BA">
            <w:pPr>
              <w:widowControl/>
              <w:jc w:val="center"/>
              <w:rPr>
                <w:rFonts w:ascii="宋体" w:eastAsia="宋体" w:hAnsi="宋体" w:cs="宋体"/>
                <w:kern w:val="0"/>
                <w:szCs w:val="21"/>
              </w:rPr>
            </w:pPr>
            <w:r w:rsidRPr="00BF13BA">
              <w:rPr>
                <w:rFonts w:ascii="宋体" w:eastAsia="宋体" w:hAnsi="宋体" w:cs="宋体" w:hint="eastAsia"/>
                <w:kern w:val="0"/>
                <w:szCs w:val="21"/>
              </w:rPr>
              <w:t>注：乔木与地下管线的距离是指乔木树干基部的外缘与管线外缘的净距离。灌木或绿篱与地下管线的距离是指地表处分蘖枝干中最外的枝干基部的外缘与管线外缘的净距。</w:t>
            </w:r>
          </w:p>
        </w:tc>
      </w:tr>
    </w:tbl>
    <w:p w:rsidR="00BF13BA" w:rsidRPr="0067635A" w:rsidRDefault="00BF13BA">
      <w:pPr>
        <w:rPr>
          <w:color w:val="06705A"/>
          <w:szCs w:val="21"/>
          <w:shd w:val="clear" w:color="auto" w:fill="FFFFFF"/>
        </w:rPr>
      </w:pPr>
    </w:p>
    <w:sectPr w:rsidR="00BF13BA" w:rsidRPr="0067635A" w:rsidSect="00B35F8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F13BA"/>
    <w:rsid w:val="0067635A"/>
    <w:rsid w:val="00B11735"/>
    <w:rsid w:val="00B35F8E"/>
    <w:rsid w:val="00BF13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F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13BA"/>
  </w:style>
  <w:style w:type="table" w:styleId="-1">
    <w:name w:val="Light Shading Accent 1"/>
    <w:basedOn w:val="a1"/>
    <w:uiPriority w:val="60"/>
    <w:rsid w:val="00BF13B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Light List Accent 5"/>
    <w:basedOn w:val="a1"/>
    <w:uiPriority w:val="61"/>
    <w:rsid w:val="00BF13B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176915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Words>
  <Characters>209</Characters>
  <Application>Microsoft Office Word</Application>
  <DocSecurity>0</DocSecurity>
  <Lines>1</Lines>
  <Paragraphs>1</Paragraphs>
  <ScaleCrop>false</ScaleCrop>
  <Company/>
  <LinksUpToDate>false</LinksUpToDate>
  <CharactersWithSpaces>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2014-09-03T02:58:00Z</dcterms:created>
  <dcterms:modified xsi:type="dcterms:W3CDTF">2014-09-03T03:03:00Z</dcterms:modified>
</cp:coreProperties>
</file>