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A0" w:rsidRDefault="002738A0" w:rsidP="002738A0">
      <w:pPr>
        <w:jc w:val="center"/>
        <w:rPr>
          <w:rFonts w:ascii="仿宋_GB2312" w:eastAsia="仿宋_GB2312" w:hAnsi="宋体" w:hint="eastAsia"/>
          <w:b/>
          <w:bCs/>
          <w:sz w:val="36"/>
          <w:szCs w:val="36"/>
        </w:rPr>
      </w:pPr>
    </w:p>
    <w:p w:rsidR="008B6EBA" w:rsidRDefault="008B6EBA" w:rsidP="002738A0">
      <w:pPr>
        <w:jc w:val="center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2738A0">
        <w:rPr>
          <w:rFonts w:ascii="仿宋_GB2312" w:eastAsia="仿宋_GB2312" w:hAnsi="宋体" w:hint="eastAsia"/>
          <w:b/>
          <w:bCs/>
          <w:sz w:val="36"/>
          <w:szCs w:val="36"/>
        </w:rPr>
        <w:t>2018中国风景园林学会优秀科技成果评审结果</w:t>
      </w:r>
    </w:p>
    <w:p w:rsidR="002738A0" w:rsidRPr="002738A0" w:rsidRDefault="002738A0" w:rsidP="002738A0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</w:p>
    <w:tbl>
      <w:tblPr>
        <w:tblW w:w="82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91"/>
        <w:gridCol w:w="1284"/>
        <w:gridCol w:w="1299"/>
        <w:gridCol w:w="2295"/>
        <w:gridCol w:w="2539"/>
      </w:tblGrid>
      <w:tr w:rsidR="008B6EBA" w:rsidRPr="008B6EBA" w:rsidTr="008B6EBA">
        <w:trPr>
          <w:trHeight w:val="285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b/>
                <w:sz w:val="24"/>
                <w:szCs w:val="24"/>
              </w:rPr>
              <w:t>优秀等级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b/>
                <w:sz w:val="24"/>
                <w:szCs w:val="24"/>
              </w:rPr>
              <w:t>材料编号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b/>
                <w:sz w:val="24"/>
                <w:szCs w:val="24"/>
              </w:rPr>
              <w:t>完成人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一类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20180046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人居环境研究方法论与应用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同济大学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刘滨谊、匡纬、魏冬雪、邵钰涵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一类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20180053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低碳宜居型建筑室外绿地建设技术研究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中国城市建设研究院有限公司、上海植物园、北京市园林科学研究院、华中农业大学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王磐岩、王国玉、秦  俊、李延明、周志翔、冷寒冰、谢军飞、白伟岚、翟玮、李梅丹、高凯、杨  耸、孙宏彦、李新宇、李洪澄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一类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20180055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绿道规划设计导则研究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中国城市建设研究院有限公司、北京北林地景园林规划设计院有限责任公司、广东省城乡规划设计研究院、浙江省城乡规划设计研究院、安徽省城乡规划设计研究院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王磐岩、郭竹梅、孙莉、赵锋、徐波、马向明、胡智清、胡厚国、吴悦、邹雪梅、杨玲、卫超、李建平、高黑、宋延鹏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20180002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城市绿地天敌昆虫保护利用技术研究与示范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北京市园林科学研究院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仇兰芬、王建红、仲丽，李广、邵金丽、车少臣、夏菲、张国锋、周江鸿、任斌斌、刘倩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20180004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OLE_LINK2"/>
            <w:bookmarkStart w:id="1" w:name="OLE_LINK1"/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城市道路海绵系统建构及关键技术</w:t>
            </w:r>
            <w:bookmarkEnd w:id="0"/>
            <w:bookmarkEnd w:id="1"/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2" w:name="OLE_LINK280"/>
            <w:bookmarkStart w:id="3" w:name="OLE_LINK279"/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（东南大学）江苏省城乡与景观数字技术工程中心</w:t>
            </w:r>
            <w:bookmarkEnd w:id="2"/>
            <w:bookmarkEnd w:id="3"/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、东南大学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成玉宁、袁旸洋、谢明坤、汪瑞军、成实、陈烨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20180030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高密度城区既有绿地空间精准增效关键技术及</w:t>
            </w: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应用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同济大学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刘颂、董楠楠、刘悦来、陈静、马小艳、杨莹、何旸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20180034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“三江并流”世界自然遗产地生态风险评价及生态安全空间分异研究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云南大学、云南省城乡规划设计研究院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李晖、任洁、李志英、杨子江、杨志华、杨树华、姜耀维、文正祥、张颖、袁睿佳、和丽耿、徐颖、王兴宇、范宇、易娜、刘大邦、姚文璟、王思琪、吴程、杨晓、张梦夏、孟凡涛、苏鹏飞、张琦曼、范宏宏、任家豪、华翊伶、李亚东、张裕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20180048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江苏省地理景观与美丽乡村建构研究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南京师范大学 地理科学学院、华诚博远工程技术集团有限公司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姚亦锋、黄燕、赵培培、耿伟、司丹丹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20180051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北京朝阳区社区绿化及生态效益数量化评价体系研究及构建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北京林业大学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董丽、郝培尧、范舒欣、晏海、郭晨晓、张皖清、王超琼、李晓鹏、齐石茗月、韩晶、蔡妤、胡淼淼、夏冰、张凡、李冲、马越、廖胜晓、祝琳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20180060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天津市低碳园林创意实践基地生态修复与景观营造技术集成与应用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天津市园林规划设计院、天津大学建筑学院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王洪成、陈良、杨一力、冯一多、杨冬冬、崔丽、孙长娟、胡爱琳、邢丽娟、王雅鹏、扈传佳、刘美、郭茹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20180068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世界植物文化史论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深圳媚道风景园林与城市规划设计院有限公司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孟兆祯、孟凡、何昉、张琳、夏媛、锁秀、洪琳燕、谢晓蓉、林玉明、陈开树、王织平、马丽、林嵘、李燕娜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20180072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半干旱地区河口型湿地修复水文系统</w:t>
            </w: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恢复与生境营造技术—西安浐灞国家湿地公园的实践研究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西安建筑科技大学建筑学院、西安沃易森建筑景观设计有</w:t>
            </w: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限责任公司</w:t>
            </w:r>
            <w:bookmarkStart w:id="4" w:name="_GoBack"/>
            <w:bookmarkEnd w:id="4"/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刘晖、董芦笛、李莉华、徐鼎黄、樊亚妮、王晓利、鲍璇、宋晓瑜、许</w:t>
            </w: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舸强、李仓拴、赵泽龙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二类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20180073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城市园林绿化科学发展指南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住房和城乡建设部城乡规划管理中心、中国城市建设研究院有限公司、中国建筑工业出版社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张晓军、王香春、强健、蔡文婷、姜娜、张书博、李波茵、李杰、孙飞飞、李云岘、施奠东、王磐岩、李雄、张浪、况平、张晓鸣、陈静、陈银峰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20180003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浙派园林地域性景观营造技术研究与应用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诚邦生态环境股份有限公司、浙江理工大学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方利强、陈波、麻欣瑶、郭佳、李双挺、徐美贞、陈静、楼飞、王磊、王娟、严锐、奚飞飞、江俊浩、章晶晶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20180005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珠三角典型林分生态景观改造关键技术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广东省林业科学研究院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赵庆、唐洪辉、宋磊、胡柔璇、魏玉晗、严俊、唐敏聪、杨清、杨洋、魏丹、钱万惠、谢进金、许东先、潘秋霞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20180012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我国城乡园林绿化国家法规体系研究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华南理工大学建筑学院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林广思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20180015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一种人工生态浮岛的施工工艺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岭南生态文旅股份有限公司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王伟、王贵川、王传强、汪华清、邵亚兰、柳宝太、陈薇、杨琬茹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20180026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儿童友好型城市视角下的空间营造及研发创新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深圳奥雅设计股份有限公司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颜佳、LI FANG YUE、吴龙全、万小方、郭钟秀、肖阳、唐海培、张美佳、施雯、吕文博、郑峥、郑红霞、阳小梅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20180028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乡村共同体视角下的乡村振</w:t>
            </w: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兴模式探索实践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深圳奥雅设计股份有限公司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颜佳、LI FANG YUE、姜海龙、郑峥、郑红霞、罗仁钦、刘子明、万小</w:t>
            </w: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方、唐海培、赵振、丁永镇、温达毅、张柳栩、赵谷风、朱彦、王雪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20180035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 xml:space="preserve">水下森林施工方法 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浙江人文园林股份有限公司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陈胜洪、陈煜初、李义红、赵勋、徐峰、张晓、蔡佳洁、金碧琼、赖达健、潘金辉、石路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20180037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三峡库区消落带景观优化关键技术方法研究及应用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杜春兰、袁兴中、李波、胡俊琦、袁嘉、李毅、周容伊、张万钦、雷晓亮、刘廷婷、林立揩、贾刘耀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20180038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‘四季春1号’巨紫荆新品种选育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河南四季春园林艺术工程有限公司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张林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20180039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居住区绿地设计规范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 xml:space="preserve">北京市园林古建设计研究院有限公司、北京市园林科学研究院、北京山水心源景观设计院有限公司、北京源树景观规划设计事务所 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毛子强、丘荣、韩丽莉、胡海波、朱虹、吕建强、程晋川、王昊、王捷、王月宾、高洁、郭泉林、王堃、崔凌霞、王路阳、孔阳、王晓、潘子亮</w:t>
            </w:r>
          </w:p>
        </w:tc>
      </w:tr>
      <w:tr w:rsidR="008B6EBA" w:rsidRPr="008B6EBA" w:rsidTr="008B6EBA">
        <w:trPr>
          <w:trHeight w:val="1028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20180045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景观植物应用原理与方法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同济大学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张德顺</w:t>
            </w:r>
          </w:p>
        </w:tc>
      </w:tr>
      <w:tr w:rsidR="008B6EBA" w:rsidRPr="008B6EBA" w:rsidTr="008B6EBA">
        <w:trPr>
          <w:trHeight w:val="1028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20180047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四川省攀枝花市自然环境生态保护与复育专题研究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四川大学、四川省城乡规划设计研究院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沈一、张妮、陈玲、廖晨阳、唐密、陶蓓、费春莉、樊伊林、李丽桂、徐桦</w:t>
            </w:r>
          </w:p>
        </w:tc>
      </w:tr>
      <w:tr w:rsidR="008B6EBA" w:rsidRPr="008B6EBA" w:rsidTr="008B6EBA">
        <w:trPr>
          <w:trHeight w:val="1028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20180050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上海城市公共开放空间体系和休闲活动网络战略研究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同济大学、上海同济城市规划设计研究院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金云峰、李继军、刘悦来、周俭、张尚武、倪春、杜伊、李涛、刘颂、李宣谕、周艳、骆天庆、陈光、周晓霞、吴钰宾、赵力生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20180054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风景名胜区生态敏感性评价技术研究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中国城市建设研究院有限公司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王国玉、白伟岚、熊筱、邹舟、马丽颖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20180061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青杨‘翡翠裙’的选育及快繁技术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河南红枫种苗股份有限公司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张丹、张茂、张家勋、王东超、孟伟芳、张劼</w:t>
            </w:r>
          </w:p>
        </w:tc>
      </w:tr>
      <w:tr w:rsidR="008B6EBA" w:rsidRPr="008B6EBA" w:rsidTr="008B6EBA">
        <w:trPr>
          <w:trHeight w:val="540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20180063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颐和园客流大数据研究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北京清华同衡规划设计研究院有限公司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常雪松、王彬汕、王晨雨、董宇恒、潘运伟、杨明、张鹏飞、赵晓燕</w:t>
            </w:r>
          </w:p>
        </w:tc>
      </w:tr>
      <w:tr w:rsidR="008B6EBA" w:rsidRPr="008B6EBA" w:rsidTr="008B6EBA">
        <w:trPr>
          <w:trHeight w:val="285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20180064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淡水种植红树植物关键技术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深圳市华美绿环境建设工程有限公司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魏美娥、蓝文锋、蔡高翔、吴碧强、刘立才</w:t>
            </w:r>
          </w:p>
        </w:tc>
      </w:tr>
      <w:tr w:rsidR="008B6EBA" w:rsidRPr="008B6EBA" w:rsidTr="008B6EBA">
        <w:trPr>
          <w:trHeight w:val="285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20180065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杭州西湖荷花品种图志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杭州西湖风景名胜区（杭州市园林文物局）灵隐管理处（杭州花圃）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 xml:space="preserve">唐宇力，钱萍，范丽琨，朱炜，隆晓明，潘高升，杨群超，杨尚其，屠旻琛、谢宏、唐吉娜、周虹、楼晓明、张海珍、王俊、许一洁、张振羽、吕洁、高宇馗 </w:t>
            </w:r>
          </w:p>
        </w:tc>
      </w:tr>
      <w:tr w:rsidR="008B6EBA" w:rsidRPr="008B6EBA" w:rsidTr="008B6EBA">
        <w:trPr>
          <w:trHeight w:val="285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20180067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西湖新优苔藓植物的园林应用技术研究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杭州西湖风景名胜区（杭州市园林文物局）凤凰山管理处、杭州西湖风景名胜区（杭州市园林文物局）湖滨管理处、浙江农林大学</w:t>
            </w: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丁水龙、张璐、沈笑、陈瑛、季梦成、袁金水、钱怡如、洪文彬、华镔</w:t>
            </w:r>
          </w:p>
        </w:tc>
      </w:tr>
      <w:tr w:rsidR="008B6EBA" w:rsidRPr="008B6EBA" w:rsidTr="008B6EBA">
        <w:trPr>
          <w:trHeight w:val="285"/>
          <w:jc w:val="center"/>
        </w:trPr>
        <w:tc>
          <w:tcPr>
            <w:tcW w:w="791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三类</w:t>
            </w:r>
          </w:p>
        </w:tc>
        <w:tc>
          <w:tcPr>
            <w:tcW w:w="1284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20180070</w:t>
            </w:r>
          </w:p>
        </w:tc>
        <w:tc>
          <w:tcPr>
            <w:tcW w:w="129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城郊绿地公共健康效应等级评定的构建技术与研究示范</w:t>
            </w:r>
          </w:p>
        </w:tc>
        <w:tc>
          <w:tcPr>
            <w:tcW w:w="2295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福建农林大学 艺术学院、园林学院（合署）</w:t>
            </w:r>
          </w:p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B6EBA" w:rsidRPr="008B6EBA" w:rsidRDefault="008B6EBA" w:rsidP="008B6E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B6EBA">
              <w:rPr>
                <w:rFonts w:ascii="仿宋_GB2312" w:eastAsia="仿宋_GB2312" w:hAnsi="宋体" w:hint="eastAsia"/>
                <w:sz w:val="24"/>
                <w:szCs w:val="24"/>
              </w:rPr>
              <w:t>董建文、王敏华、傅伟聪、翁羽西、陈梓茹、朱志鹏、齐津达、黄淑萍、阙晨曦、陈晶茹、兰宇翔、朱玉洁</w:t>
            </w:r>
          </w:p>
        </w:tc>
      </w:tr>
    </w:tbl>
    <w:p w:rsidR="008B6EBA" w:rsidRPr="008B6EBA" w:rsidRDefault="008B6EBA" w:rsidP="008B6EBA">
      <w:pPr>
        <w:rPr>
          <w:rFonts w:ascii="仿宋_GB2312" w:eastAsia="仿宋_GB2312" w:hAnsi="宋体"/>
          <w:b/>
          <w:bCs/>
          <w:sz w:val="24"/>
          <w:szCs w:val="24"/>
        </w:rPr>
      </w:pPr>
    </w:p>
    <w:p w:rsidR="008B6EBA" w:rsidRPr="008B6EBA" w:rsidRDefault="008B6EBA" w:rsidP="008B6EBA">
      <w:pPr>
        <w:rPr>
          <w:rFonts w:ascii="仿宋_GB2312" w:eastAsia="仿宋_GB2312" w:hAnsi="宋体"/>
          <w:sz w:val="24"/>
          <w:szCs w:val="24"/>
        </w:rPr>
      </w:pPr>
      <w:r w:rsidRPr="008B6EBA">
        <w:rPr>
          <w:rFonts w:ascii="仿宋_GB2312" w:eastAsia="仿宋_GB2312" w:hAnsi="宋体" w:hint="eastAsia"/>
          <w:b/>
          <w:bCs/>
          <w:sz w:val="24"/>
          <w:szCs w:val="24"/>
        </w:rPr>
        <w:t>注：</w:t>
      </w:r>
      <w:r w:rsidRPr="008B6EBA">
        <w:rPr>
          <w:rFonts w:ascii="仿宋_GB2312" w:eastAsia="仿宋_GB2312" w:hAnsi="宋体" w:hint="eastAsia"/>
          <w:sz w:val="24"/>
          <w:szCs w:val="24"/>
        </w:rPr>
        <w:t>同等奖项按编号顺序排列。</w:t>
      </w:r>
    </w:p>
    <w:p w:rsidR="008B6EBA" w:rsidRPr="008B6EBA" w:rsidRDefault="008B6EBA" w:rsidP="008B6EBA">
      <w:pPr>
        <w:rPr>
          <w:rFonts w:ascii="仿宋_GB2312" w:eastAsia="仿宋_GB2312" w:hAnsi="宋体"/>
          <w:sz w:val="24"/>
          <w:szCs w:val="24"/>
        </w:rPr>
      </w:pPr>
    </w:p>
    <w:p w:rsidR="00227C98" w:rsidRPr="008B6EBA" w:rsidRDefault="00227C98" w:rsidP="008B6EBA">
      <w:pPr>
        <w:rPr>
          <w:szCs w:val="24"/>
        </w:rPr>
      </w:pPr>
    </w:p>
    <w:sectPr w:rsidR="00227C98" w:rsidRPr="008B6EBA" w:rsidSect="00C51F56">
      <w:footerReference w:type="even" r:id="rId6"/>
      <w:footerReference w:type="default" r:id="rId7"/>
      <w:type w:val="continuous"/>
      <w:pgSz w:w="11906" w:h="16838"/>
      <w:pgMar w:top="147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EE" w:rsidRDefault="00A310EE" w:rsidP="00C51F56">
      <w:pPr>
        <w:spacing w:after="0"/>
      </w:pPr>
      <w:r>
        <w:separator/>
      </w:r>
    </w:p>
  </w:endnote>
  <w:endnote w:type="continuationSeparator" w:id="0">
    <w:p w:rsidR="00A310EE" w:rsidRDefault="00A310EE" w:rsidP="00C51F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DB" w:rsidRDefault="0049582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D7334A">
      <w:rPr>
        <w:rStyle w:val="a4"/>
      </w:rPr>
      <w:instrText xml:space="preserve">PAGE  </w:instrText>
    </w:r>
    <w:r>
      <w:fldChar w:fldCharType="end"/>
    </w:r>
  </w:p>
  <w:p w:rsidR="00527EDB" w:rsidRDefault="00A310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DB" w:rsidRDefault="0049582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D7334A">
      <w:rPr>
        <w:rStyle w:val="a4"/>
      </w:rPr>
      <w:instrText xml:space="preserve">PAGE  </w:instrText>
    </w:r>
    <w:r>
      <w:fldChar w:fldCharType="separate"/>
    </w:r>
    <w:r w:rsidR="002738A0">
      <w:rPr>
        <w:rStyle w:val="a4"/>
        <w:noProof/>
      </w:rPr>
      <w:t>5</w:t>
    </w:r>
    <w:r>
      <w:fldChar w:fldCharType="end"/>
    </w:r>
  </w:p>
  <w:p w:rsidR="00527EDB" w:rsidRDefault="00A310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EE" w:rsidRDefault="00A310EE" w:rsidP="00C51F56">
      <w:pPr>
        <w:spacing w:after="0"/>
      </w:pPr>
      <w:r>
        <w:separator/>
      </w:r>
    </w:p>
  </w:footnote>
  <w:footnote w:type="continuationSeparator" w:id="0">
    <w:p w:rsidR="00A310EE" w:rsidRDefault="00A310EE" w:rsidP="00C51F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4DE"/>
    <w:rsid w:val="00227C98"/>
    <w:rsid w:val="002374DE"/>
    <w:rsid w:val="002738A0"/>
    <w:rsid w:val="002C6313"/>
    <w:rsid w:val="0049582C"/>
    <w:rsid w:val="006319A6"/>
    <w:rsid w:val="006A15D4"/>
    <w:rsid w:val="0085783C"/>
    <w:rsid w:val="008B6EBA"/>
    <w:rsid w:val="00A310EE"/>
    <w:rsid w:val="00C51F56"/>
    <w:rsid w:val="00D7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D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2374D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374DE"/>
    <w:rPr>
      <w:rFonts w:ascii="Tahoma" w:eastAsia="微软雅黑" w:hAnsi="Tahoma"/>
      <w:kern w:val="0"/>
      <w:sz w:val="18"/>
      <w:szCs w:val="18"/>
    </w:rPr>
  </w:style>
  <w:style w:type="character" w:styleId="a4">
    <w:name w:val="page number"/>
    <w:basedOn w:val="a0"/>
    <w:qFormat/>
    <w:rsid w:val="002374DE"/>
  </w:style>
  <w:style w:type="character" w:customStyle="1" w:styleId="Char1">
    <w:name w:val="页脚 Char1"/>
    <w:basedOn w:val="a0"/>
    <w:link w:val="a3"/>
    <w:qFormat/>
    <w:rsid w:val="002374DE"/>
    <w:rPr>
      <w:rFonts w:eastAsia="微软雅黑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B6E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B6EBA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D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2374D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374DE"/>
    <w:rPr>
      <w:rFonts w:ascii="Tahoma" w:eastAsia="微软雅黑" w:hAnsi="Tahoma"/>
      <w:kern w:val="0"/>
      <w:sz w:val="18"/>
      <w:szCs w:val="18"/>
    </w:rPr>
  </w:style>
  <w:style w:type="character" w:styleId="a4">
    <w:name w:val="page number"/>
    <w:basedOn w:val="a0"/>
    <w:qFormat/>
    <w:rsid w:val="002374DE"/>
  </w:style>
  <w:style w:type="character" w:customStyle="1" w:styleId="Char1">
    <w:name w:val="页脚 Char1"/>
    <w:basedOn w:val="a0"/>
    <w:link w:val="a3"/>
    <w:qFormat/>
    <w:rsid w:val="002374DE"/>
    <w:rPr>
      <w:rFonts w:eastAsia="微软雅黑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wang</dc:creator>
  <cp:lastModifiedBy>Administrator</cp:lastModifiedBy>
  <cp:revision>5</cp:revision>
  <dcterms:created xsi:type="dcterms:W3CDTF">2018-09-30T09:43:00Z</dcterms:created>
  <dcterms:modified xsi:type="dcterms:W3CDTF">2018-10-09T06:47:00Z</dcterms:modified>
</cp:coreProperties>
</file>