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3D" w:rsidRDefault="00FE043D">
      <w:pPr>
        <w:widowControl/>
        <w:spacing w:before="150" w:after="120" w:line="378" w:lineRule="atLeast"/>
        <w:ind w:left="226" w:right="226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FE043D" w:rsidRDefault="008B5A71">
      <w:pPr>
        <w:widowControl/>
        <w:spacing w:before="150" w:after="150" w:line="378" w:lineRule="atLeast"/>
        <w:ind w:left="225" w:right="225"/>
        <w:rPr>
          <w:rStyle w:val="a8"/>
          <w:rFonts w:ascii="仿宋_GB2312" w:eastAsia="仿宋_GB2312" w:hAnsi="仿宋_GB2312" w:cs="仿宋_GB2312"/>
          <w:b/>
          <w:bCs/>
          <w:color w:val="000000"/>
          <w:sz w:val="28"/>
          <w:szCs w:val="28"/>
          <w:u w:val="none"/>
        </w:rPr>
      </w:pPr>
      <w:r>
        <w:rPr>
          <w:rStyle w:val="a8"/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none"/>
        </w:rPr>
        <w:t>附件2：</w:t>
      </w:r>
    </w:p>
    <w:p w:rsidR="00FE043D" w:rsidRDefault="008B5A71">
      <w:pPr>
        <w:widowControl/>
        <w:spacing w:before="150" w:after="150" w:line="378" w:lineRule="atLeast"/>
        <w:ind w:left="225" w:right="225"/>
        <w:jc w:val="center"/>
        <w:rPr>
          <w:rFonts w:ascii="仿宋_GB2312" w:eastAsia="仿宋_GB2312" w:hAnsi="仿宋_GB2312" w:cs="仿宋_GB2312"/>
          <w:b/>
          <w:color w:val="000000" w:themeColor="text1"/>
          <w:sz w:val="28"/>
          <w:szCs w:val="28"/>
        </w:rPr>
      </w:pPr>
      <w:r>
        <w:rPr>
          <w:rStyle w:val="a8"/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none"/>
        </w:rPr>
        <w:t>2018中国风景园林学会大学生设计竞赛—研究生组获奖名单</w:t>
      </w:r>
    </w:p>
    <w:p w:rsidR="00FE043D" w:rsidRDefault="00FE043D">
      <w:pPr>
        <w:jc w:val="center"/>
        <w:rPr>
          <w:rFonts w:ascii="仿宋" w:eastAsia="仿宋" w:hAnsi="仿宋"/>
        </w:rPr>
      </w:pPr>
    </w:p>
    <w:tbl>
      <w:tblPr>
        <w:tblStyle w:val="a9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65"/>
        <w:gridCol w:w="1950"/>
        <w:gridCol w:w="1440"/>
        <w:gridCol w:w="1183"/>
      </w:tblGrid>
      <w:tr w:rsidR="00FE043D">
        <w:trPr>
          <w:trHeight w:val="502"/>
          <w:jc w:val="center"/>
        </w:trPr>
        <w:tc>
          <w:tcPr>
            <w:tcW w:w="1170" w:type="dxa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获奖类别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作品名称</w:t>
            </w:r>
          </w:p>
        </w:tc>
        <w:tc>
          <w:tcPr>
            <w:tcW w:w="1950" w:type="dxa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参赛组员</w:t>
            </w:r>
          </w:p>
        </w:tc>
        <w:tc>
          <w:tcPr>
            <w:tcW w:w="1440" w:type="dxa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作者学校</w:t>
            </w:r>
          </w:p>
        </w:tc>
        <w:tc>
          <w:tcPr>
            <w:tcW w:w="1183" w:type="dxa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FE043D">
        <w:trPr>
          <w:trHeight w:val="74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  <w:t>LIVE with ACID FLOOD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胡盛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劼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王瑞琦 赵人镜 钟姝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陈泓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肖遥 李方正</w:t>
            </w:r>
          </w:p>
        </w:tc>
      </w:tr>
      <w:tr w:rsidR="00FE043D">
        <w:trPr>
          <w:trHeight w:val="48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生存之上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唐荣 吴鹏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西南大学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刘磊</w:t>
            </w:r>
          </w:p>
        </w:tc>
      </w:tr>
      <w:tr w:rsidR="00FE043D">
        <w:trPr>
          <w:trHeight w:val="77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守望吐鲁番——基于区域水土环境下生态改良方案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杜泽慧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董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王葆华</w:t>
            </w:r>
          </w:p>
        </w:tc>
      </w:tr>
      <w:tr w:rsidR="00FE043D">
        <w:trPr>
          <w:trHeight w:val="74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相地 基于傣族村落传统农耕智慧的生境斑块设计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王运达 尚书棋 容怀钰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华中科技大学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戴菲</w:t>
            </w:r>
            <w:proofErr w:type="gramEnd"/>
          </w:p>
        </w:tc>
      </w:tr>
      <w:tr w:rsidR="00FE043D">
        <w:trPr>
          <w:trHeight w:val="611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场所·重塑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向思宇 范晓玥 魏巍 王昕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冯潇</w:t>
            </w:r>
          </w:p>
        </w:tc>
      </w:tr>
      <w:tr w:rsidR="00FE043D">
        <w:trPr>
          <w:trHeight w:val="43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遵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生六法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许元谷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谢龙飞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广州美术学院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林红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701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《共享城市-面向未来的地方智慧营造》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张旸 陈炳绩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吕小辉</w:t>
            </w:r>
          </w:p>
        </w:tc>
      </w:tr>
      <w:tr w:rsidR="00FE043D">
        <w:trPr>
          <w:trHeight w:val="85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二等奖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敬畏栖居——公共空间引导下的村落重置与再生营造策略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李浪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白川 陆文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贵州大学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王红</w:t>
            </w:r>
          </w:p>
        </w:tc>
      </w:tr>
      <w:tr w:rsidR="00FE043D">
        <w:trPr>
          <w:trHeight w:val="77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古“堰”今用——基于堰塘体系重构的水安全格局修复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木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皓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可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孔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阳 马立婷 于泽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牛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张云路  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王思元</w:t>
            </w:r>
            <w:proofErr w:type="gramEnd"/>
          </w:p>
        </w:tc>
      </w:tr>
      <w:tr w:rsidR="00FE043D">
        <w:trPr>
          <w:trHeight w:val="115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“城”长中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可成长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的种子社区——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基于朴门永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续理念的厦门市城中村社区智慧营建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刘懿瑶 姚翔宇 林 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娜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谢雨纾 裴浩成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福建农林大学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黄启堂</w:t>
            </w:r>
            <w:proofErr w:type="gramEnd"/>
          </w:p>
        </w:tc>
      </w:tr>
      <w:tr w:rsidR="00FE043D">
        <w:trPr>
          <w:trHeight w:val="68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道法自然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王无巍 郭丽娜 马  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西北农林科技大学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王开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71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与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山客相入市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景——重庆朝天门码头景观设计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李袭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霏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四川美术学院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沈渝德</w:t>
            </w:r>
            <w:proofErr w:type="gramEnd"/>
          </w:p>
        </w:tc>
      </w:tr>
      <w:tr w:rsidR="00FE043D">
        <w:trPr>
          <w:trHeight w:val="99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石地逢生——基于苗乡传统生态智慧的山区石漠化修复策略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蒋鑫 张希 许少聪 李鑫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王资清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王向荣</w:t>
            </w:r>
          </w:p>
        </w:tc>
      </w:tr>
      <w:tr w:rsidR="00FE043D">
        <w:trPr>
          <w:trHeight w:val="103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lastRenderedPageBreak/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饮谷汇今——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泸州市纳溪区清溪谷乡村振兴示范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片概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念规划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董启迪 熊文昊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肖义丰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钱旭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瑞 邹易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四川农业大学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蔡军 陈 硕</w:t>
            </w:r>
          </w:p>
        </w:tc>
      </w:tr>
      <w:tr w:rsidR="00FE043D">
        <w:trPr>
          <w:trHeight w:val="78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智水新城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王若然 李向 邓楚璇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四川农业大学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黄玉梅 谢文峰</w:t>
            </w:r>
          </w:p>
        </w:tc>
      </w:tr>
      <w:tr w:rsidR="00FE043D">
        <w:trPr>
          <w:trHeight w:val="90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三等奖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蚂蚁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”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生”林——基于现代共享公益与传统台田技术的岱海生态重建策略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郭婷婷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林守伟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 郭瀚阳 黄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胜孟 支逸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浙江农林大学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李胜</w:t>
            </w:r>
          </w:p>
        </w:tc>
      </w:tr>
      <w:tr w:rsidR="00FE043D">
        <w:trPr>
          <w:trHeight w:val="64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城市康复生命自愈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胡凯富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成超男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关海莉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郑曦</w:t>
            </w:r>
            <w:proofErr w:type="gramEnd"/>
          </w:p>
        </w:tc>
      </w:tr>
      <w:tr w:rsidR="00FE043D">
        <w:trPr>
          <w:trHeight w:val="72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如霞之浦 · 渔业生产性景观规划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2E1AF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 w:rsidRPr="002E1AFF"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孙丹玫、黄钰麟、</w:t>
            </w:r>
            <w:bookmarkStart w:id="0" w:name="_GoBack"/>
            <w:bookmarkEnd w:id="0"/>
            <w:r w:rsidRPr="002E1AFF"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郭玉婷、赵怡、朱志鹏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2E1AF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 w:rsidRPr="002E1AFF"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福建农林大学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2E1AF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 w:rsidRPr="002E1AFF"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王敏华</w:t>
            </w:r>
          </w:p>
        </w:tc>
      </w:tr>
      <w:tr w:rsidR="00FE043D">
        <w:trPr>
          <w:trHeight w:val="77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kern w:val="0"/>
                <w:szCs w:val="21"/>
              </w:rPr>
              <w:t>From Earthquake to Waterquake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(从地震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到水震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叶娟 文杨 李静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张蔚萍</w:t>
            </w:r>
            <w:proofErr w:type="gramEnd"/>
          </w:p>
        </w:tc>
      </w:tr>
      <w:tr w:rsidR="00FE043D">
        <w:trPr>
          <w:trHeight w:val="80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寻找失落的许小河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张涛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王季航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周  悦 宋新月 武明月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安徽农业大学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李春涛 李若男</w:t>
            </w:r>
          </w:p>
        </w:tc>
      </w:tr>
      <w:tr w:rsidR="00FE043D">
        <w:trPr>
          <w:trHeight w:val="89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拥抱那片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记忆海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——海水养殖污染下的设计生态学构想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郑欣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陈荣义 张华荣 卓志雄 胡建行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福建农林大学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黄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启堂 潘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辉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76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”小候鸟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”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乐园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朱云 颜冬梅 叶子尧 冯琳惠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南京林业大学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孙新旺</w:t>
            </w:r>
          </w:p>
        </w:tc>
      </w:tr>
      <w:tr w:rsidR="00FE043D">
        <w:trPr>
          <w:trHeight w:val="83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“续”水营生——基于水利用更新策略的桑株河流域生态规划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梁策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苏涛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季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桐 沈攀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华南理工大学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吴隽宇 林广思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84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从渠入世情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——基于传统渠系市井生活营建智慧的渗透性城市公园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李云昀 董小晖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高泳昌</w:t>
            </w:r>
            <w:proofErr w:type="gramEnd"/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常海青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84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大地接种——手段前置的生态矿区景观设计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李科成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黄雪飘 张潇潇 蓝梦雪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重庆大学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刘骏</w:t>
            </w:r>
            <w:proofErr w:type="gramEnd"/>
          </w:p>
        </w:tc>
      </w:tr>
      <w:tr w:rsidR="00FE043D">
        <w:trPr>
          <w:trHeight w:val="68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弥流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冯君明 严庭雯 刘仁杰 徐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丁 张 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李运远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68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智慧营建——古村落景观有机更新策略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杨依茗</w:t>
            </w:r>
            <w:proofErr w:type="gramEnd"/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北京林业大学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王向荣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  <w:tr w:rsidR="00FE043D">
        <w:trPr>
          <w:trHeight w:val="898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生与斯，长于斯，融于斯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张顺顺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马紫坤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陈紫婷 王小元 孙博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西安建筑科技大学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张蔚萍</w:t>
            </w:r>
            <w:proofErr w:type="gramEnd"/>
          </w:p>
        </w:tc>
      </w:tr>
      <w:tr w:rsidR="00FE043D">
        <w:trPr>
          <w:trHeight w:val="89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lastRenderedPageBreak/>
              <w:t>佳作奖</w:t>
            </w:r>
          </w:p>
        </w:tc>
        <w:tc>
          <w:tcPr>
            <w:tcW w:w="2565" w:type="dxa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生长的市集——闽南五里街传统市集新陈代谢生长模式构建计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朱晓玥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尤达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 xml:space="preserve"> 艾嘉蓓 </w:t>
            </w: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吴</w:t>
            </w:r>
            <w:proofErr w:type="gramEnd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瑜 袁轶男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福建农林大学</w:t>
            </w:r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E043D" w:rsidRDefault="008B5A71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kern w:val="0"/>
                <w:szCs w:val="21"/>
              </w:rPr>
              <w:t>兰思仁</w:t>
            </w:r>
            <w:proofErr w:type="gramEnd"/>
          </w:p>
          <w:p w:rsidR="00FE043D" w:rsidRDefault="00FE043D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  <w:szCs w:val="21"/>
              </w:rPr>
            </w:pPr>
          </w:p>
        </w:tc>
      </w:tr>
    </w:tbl>
    <w:p w:rsidR="00FE043D" w:rsidRDefault="00FE043D">
      <w:pPr>
        <w:pStyle w:val="1"/>
        <w:ind w:firstLineChars="0" w:firstLine="0"/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Cs w:val="21"/>
        </w:rPr>
      </w:pPr>
    </w:p>
    <w:sectPr w:rsidR="00FE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DC"/>
    <w:rsid w:val="000026B7"/>
    <w:rsid w:val="00034A29"/>
    <w:rsid w:val="001554ED"/>
    <w:rsid w:val="001855B4"/>
    <w:rsid w:val="00213408"/>
    <w:rsid w:val="002E1AFF"/>
    <w:rsid w:val="00320A61"/>
    <w:rsid w:val="003B6409"/>
    <w:rsid w:val="0046024B"/>
    <w:rsid w:val="0047702D"/>
    <w:rsid w:val="004C78D9"/>
    <w:rsid w:val="005F76DC"/>
    <w:rsid w:val="006B4263"/>
    <w:rsid w:val="00820B37"/>
    <w:rsid w:val="008B5A71"/>
    <w:rsid w:val="008E26B6"/>
    <w:rsid w:val="008E6537"/>
    <w:rsid w:val="009B71C1"/>
    <w:rsid w:val="00BF7856"/>
    <w:rsid w:val="00C16273"/>
    <w:rsid w:val="00C766EC"/>
    <w:rsid w:val="00D22943"/>
    <w:rsid w:val="00E22434"/>
    <w:rsid w:val="00E558DC"/>
    <w:rsid w:val="00E65AE6"/>
    <w:rsid w:val="00F244A8"/>
    <w:rsid w:val="00F6084B"/>
    <w:rsid w:val="00FE043D"/>
    <w:rsid w:val="01945F53"/>
    <w:rsid w:val="04A3127A"/>
    <w:rsid w:val="07C511E0"/>
    <w:rsid w:val="0E7441B7"/>
    <w:rsid w:val="101A17E5"/>
    <w:rsid w:val="12B7284C"/>
    <w:rsid w:val="16B33EA6"/>
    <w:rsid w:val="17221B30"/>
    <w:rsid w:val="175B3E88"/>
    <w:rsid w:val="1B613826"/>
    <w:rsid w:val="1CB42382"/>
    <w:rsid w:val="227E7E0F"/>
    <w:rsid w:val="25B529EE"/>
    <w:rsid w:val="274D097B"/>
    <w:rsid w:val="2F7E7A32"/>
    <w:rsid w:val="324E158F"/>
    <w:rsid w:val="32E77E59"/>
    <w:rsid w:val="361B419A"/>
    <w:rsid w:val="36F26BBC"/>
    <w:rsid w:val="385B38FB"/>
    <w:rsid w:val="39F94E27"/>
    <w:rsid w:val="3CB946CB"/>
    <w:rsid w:val="3E83654B"/>
    <w:rsid w:val="40F91822"/>
    <w:rsid w:val="42F57937"/>
    <w:rsid w:val="4AEE779B"/>
    <w:rsid w:val="4B8856A3"/>
    <w:rsid w:val="4BE8232F"/>
    <w:rsid w:val="50B425C6"/>
    <w:rsid w:val="54473555"/>
    <w:rsid w:val="55686303"/>
    <w:rsid w:val="56742AEA"/>
    <w:rsid w:val="5F34204A"/>
    <w:rsid w:val="6521769D"/>
    <w:rsid w:val="655F10ED"/>
    <w:rsid w:val="6638410E"/>
    <w:rsid w:val="67B7679F"/>
    <w:rsid w:val="6C3B0037"/>
    <w:rsid w:val="714A3892"/>
    <w:rsid w:val="72CE1B86"/>
    <w:rsid w:val="77C03015"/>
    <w:rsid w:val="7CC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4328D8-1ECC-450C-BED2-1BC0A6C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ih</cp:lastModifiedBy>
  <cp:revision>4</cp:revision>
  <cp:lastPrinted>2017-11-01T08:43:00Z</cp:lastPrinted>
  <dcterms:created xsi:type="dcterms:W3CDTF">2018-10-24T07:31:00Z</dcterms:created>
  <dcterms:modified xsi:type="dcterms:W3CDTF">2018-10-26T02:11:00Z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