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9639" w:type="dxa"/>
            <w:tcBorders>
              <w:top w:val="nil"/>
              <w:left w:val="nil"/>
              <w:bottom w:val="nil"/>
              <w:right w:val="nil"/>
            </w:tcBorders>
            <w:vAlign w:val="center"/>
          </w:tcPr>
          <w:p>
            <w:pPr>
              <w:spacing w:before="624" w:beforeLines="200" w:after="312" w:afterLines="100" w:line="660" w:lineRule="exact"/>
              <w:jc w:val="center"/>
              <w:rPr>
                <w:rFonts w:ascii="小标宋" w:hAnsi="小标宋" w:eastAsia="小标宋" w:cs="小标宋"/>
                <w:sz w:val="32"/>
                <w:szCs w:val="32"/>
              </w:rPr>
            </w:pPr>
            <w:r>
              <w:rPr>
                <w:rFonts w:hint="eastAsia" w:ascii="小标宋" w:hAnsi="小标宋" w:eastAsia="小标宋" w:cs="小标宋"/>
                <w:sz w:val="32"/>
                <w:szCs w:val="32"/>
              </w:rPr>
              <w:t>科协办函组字〔</w:t>
            </w:r>
            <w:r>
              <w:rPr>
                <w:rFonts w:ascii="小标宋" w:hAnsi="小标宋" w:eastAsia="小标宋" w:cs="小标宋"/>
                <w:sz w:val="32"/>
                <w:szCs w:val="32"/>
              </w:rPr>
              <w:t>2024〕23号</w:t>
            </w:r>
          </w:p>
          <w:p>
            <w:pPr>
              <w:spacing w:before="624" w:beforeLines="200" w:after="312" w:afterLines="100" w:line="660" w:lineRule="exact"/>
              <w:jc w:val="center"/>
              <w:rPr>
                <w:rFonts w:ascii="小标宋" w:eastAsia="小标宋"/>
                <w:sz w:val="44"/>
                <w:szCs w:val="44"/>
              </w:rPr>
            </w:pPr>
            <w:bookmarkStart w:id="0" w:name="_GoBack"/>
            <w:r>
              <w:rPr>
                <w:rFonts w:hint="eastAsia" w:ascii="小标宋" w:hAnsi="小标宋" w:eastAsia="小标宋" w:cs="小标宋"/>
                <w:sz w:val="44"/>
                <w:szCs w:val="44"/>
              </w:rPr>
              <w:t>中国科协办公厅  共青团中央办公厅</w:t>
            </w:r>
            <w:r>
              <w:rPr>
                <w:rFonts w:ascii="小标宋" w:hAnsi="小标宋" w:eastAsia="小标宋" w:cs="小标宋"/>
                <w:sz w:val="44"/>
                <w:szCs w:val="44"/>
              </w:rPr>
              <w:br w:type="textWrapping"/>
            </w:r>
            <w:r>
              <w:rPr>
                <w:rFonts w:hint="eastAsia" w:ascii="小标宋" w:hAnsi="小标宋" w:eastAsia="小标宋" w:cs="小标宋"/>
                <w:sz w:val="44"/>
                <w:szCs w:val="44"/>
              </w:rPr>
              <w:t>关于举办第二届中国科技青年论坛的通知</w:t>
            </w:r>
            <w:bookmarkEnd w:id="0"/>
          </w:p>
        </w:tc>
      </w:tr>
    </w:tbl>
    <w:p>
      <w:pPr>
        <w:spacing w:line="5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各全国学会、协会、研究会，各省、自治区、直辖市科协、团委，新疆生产建设兵团科协、团委，全国民航团委、全国铁道团委、中央和国家机关团工委、中央金融团工委、中央企业团工委、税务团工委，各高校、企业科协、团委，各有关单位：</w:t>
      </w:r>
    </w:p>
    <w:p>
      <w:pPr>
        <w:spacing w:line="580" w:lineRule="exact"/>
        <w:ind w:firstLine="64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为深入学习贯彻习近平新时代中国特色社会主义思想，全面落实党的二十大精神和中央人才工作会议精神，</w:t>
      </w:r>
      <w:r>
        <w:rPr>
          <w:rFonts w:hint="eastAsia" w:ascii="仿宋_GB2312" w:hAnsi="仿宋_GB2312" w:eastAsia="仿宋_GB2312" w:cs="仿宋_GB2312"/>
          <w:color w:val="000000"/>
          <w:sz w:val="32"/>
          <w:szCs w:val="32"/>
          <w:shd w:val="clear" w:color="auto" w:fill="FFFFFF"/>
          <w:lang w:bidi="ar"/>
        </w:rPr>
        <w:t>充分展现广大青年人才</w:t>
      </w:r>
      <w:r>
        <w:rPr>
          <w:rFonts w:hint="eastAsia" w:ascii="仿宋_GB2312" w:hAnsi="仿宋_GB2312" w:eastAsia="仿宋_GB2312" w:cs="仿宋_GB2312"/>
          <w:color w:val="000000"/>
          <w:sz w:val="32"/>
          <w:szCs w:val="32"/>
          <w:lang w:bidi="ar"/>
        </w:rPr>
        <w:t>在实现高水平科技自立自强伟大征程中坚定创新自信、勇攀科技高峰的精神风貌，定于2024年上半年启动第二届中国科技青年论坛（以下简称“论坛”），作为中国科协年会的重要专项活动，现将有关事项通知如下。</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bidi="ar"/>
        </w:rPr>
        <w:t>一、指导思想</w:t>
      </w:r>
    </w:p>
    <w:p>
      <w:pPr>
        <w:spacing w:line="580" w:lineRule="exact"/>
        <w:ind w:firstLine="640" w:firstLineChars="200"/>
        <w:rPr>
          <w:rFonts w:ascii="仿宋_GB2312" w:hAnsi="仿宋_GB2312" w:eastAsia="仿宋_GB2312" w:cs="仿宋_GB2312"/>
          <w:color w:val="000000"/>
          <w:sz w:val="32"/>
          <w:szCs w:val="32"/>
          <w:lang w:bidi="ar"/>
        </w:rPr>
      </w:pPr>
      <w:r>
        <w:rPr>
          <w:rStyle w:val="7"/>
          <w:rFonts w:hint="eastAsia" w:ascii="仿宋_GB2312" w:hAnsi="仿宋_GB2312" w:eastAsia="仿宋_GB2312" w:cs="仿宋_GB2312"/>
          <w:i w:val="0"/>
          <w:iCs/>
          <w:sz w:val="32"/>
          <w:szCs w:val="21"/>
          <w:lang w:bidi="ar"/>
        </w:rPr>
        <w:t>深入贯彻</w:t>
      </w:r>
      <w:r>
        <w:rPr>
          <w:rFonts w:hint="eastAsia" w:ascii="仿宋_GB2312" w:hAnsi="仿宋_GB2312" w:eastAsia="仿宋_GB2312" w:cs="仿宋_GB2312"/>
          <w:sz w:val="32"/>
          <w:szCs w:val="21"/>
          <w:lang w:bidi="ar"/>
        </w:rPr>
        <w:t>新时代人才强国战略，贯彻党的二十大报告中提出的“广大青年要坚定不移听党话、跟党走，怀抱梦想又脚踏实地，敢想敢为又善作善成，立志做有理想、敢担当、能吃苦、肯奋斗的新时代好青年”，落实习近平总书记关于</w:t>
      </w:r>
      <w:r>
        <w:rPr>
          <w:rFonts w:hint="eastAsia" w:ascii="仿宋_GB2312" w:hAnsi="仿宋_GB2312" w:eastAsia="仿宋_GB2312" w:cs="仿宋_GB2312"/>
          <w:color w:val="000000"/>
          <w:sz w:val="32"/>
          <w:szCs w:val="32"/>
          <w:lang w:bidi="ar"/>
        </w:rPr>
        <w:t>“青年人才是国家战略人才力量的源头活水”“支持青年人才挑大梁、当主角”“积极投身中国式现代化建设，在科技创新、乡村振兴、绿色发展、社会服务、卫国戍边等各领域各方面工作中争当排头兵和生力军，展现青春的朝气锐气”重要指示精神，坚持为党育才、为党献策，</w:t>
      </w:r>
      <w:r>
        <w:rPr>
          <w:rFonts w:hint="eastAsia" w:ascii="仿宋_GB2312" w:hAnsi="仿宋_GB2312" w:eastAsia="仿宋_GB2312" w:cs="仿宋_GB2312"/>
          <w:sz w:val="32"/>
          <w:szCs w:val="21"/>
          <w:lang w:bidi="ar"/>
        </w:rPr>
        <w:t>为青年人才搭建交流观点、碰撞思想、分享心得的平台，</w:t>
      </w:r>
      <w:r>
        <w:rPr>
          <w:rFonts w:hint="eastAsia" w:ascii="仿宋_GB2312" w:hAnsi="仿宋_GB2312" w:eastAsia="仿宋_GB2312" w:cs="仿宋_GB2312"/>
          <w:sz w:val="32"/>
          <w:szCs w:val="32"/>
          <w:lang w:bidi="ar"/>
        </w:rPr>
        <w:t>助推青年人才展现风采、脱颖而出</w:t>
      </w:r>
      <w:r>
        <w:rPr>
          <w:rFonts w:hint="eastAsia" w:ascii="仿宋_GB2312" w:hAnsi="仿宋_GB2312" w:eastAsia="仿宋_GB2312" w:cs="仿宋_GB2312"/>
          <w:sz w:val="32"/>
          <w:szCs w:val="21"/>
          <w:lang w:bidi="ar"/>
        </w:rPr>
        <w:t>，引导青年人才心怀“国之大者”，为推动实现高水平科技自立自强贡献智慧和力量。</w:t>
      </w:r>
    </w:p>
    <w:p>
      <w:pPr>
        <w:spacing w:line="58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二、论坛主题</w:t>
      </w:r>
    </w:p>
    <w:p>
      <w:pPr>
        <w:spacing w:line="58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自立自强创见未来 科技强国奋斗有我</w:t>
      </w:r>
    </w:p>
    <w:p>
      <w:pPr>
        <w:spacing w:line="58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 xml:space="preserve">三、举办单位 </w:t>
      </w:r>
    </w:p>
    <w:p>
      <w:pPr>
        <w:spacing w:line="580" w:lineRule="exact"/>
        <w:ind w:firstLine="640" w:firstLineChars="200"/>
        <w:rPr>
          <w:rFonts w:ascii="楷体_GB2312" w:hAnsi="楷体" w:eastAsia="楷体_GB2312" w:cs="楷体"/>
          <w:color w:val="000000"/>
          <w:sz w:val="32"/>
          <w:lang w:bidi="ar"/>
        </w:rPr>
      </w:pPr>
      <w:r>
        <w:rPr>
          <w:rFonts w:hint="eastAsia" w:ascii="楷体_GB2312" w:hAnsi="楷体" w:eastAsia="楷体_GB2312" w:cs="楷体"/>
          <w:color w:val="000000"/>
          <w:sz w:val="32"/>
          <w:lang w:bidi="ar"/>
        </w:rPr>
        <w:t>（一）主办单位</w:t>
      </w:r>
    </w:p>
    <w:p>
      <w:pPr>
        <w:spacing w:line="580" w:lineRule="exact"/>
        <w:ind w:firstLine="640" w:firstLineChars="200"/>
        <w:rPr>
          <w:rFonts w:ascii="仿宋_GB2312" w:hAnsi="仿宋_GB2312" w:eastAsia="仿宋_GB2312" w:cs="仿宋_GB2312"/>
          <w:color w:val="000000"/>
          <w:sz w:val="32"/>
          <w:lang w:bidi="ar"/>
        </w:rPr>
      </w:pPr>
      <w:r>
        <w:rPr>
          <w:rFonts w:hint="eastAsia" w:ascii="仿宋_GB2312" w:hAnsi="仿宋_GB2312" w:eastAsia="仿宋_GB2312" w:cs="仿宋_GB2312"/>
          <w:color w:val="000000"/>
          <w:sz w:val="32"/>
          <w:lang w:bidi="ar"/>
        </w:rPr>
        <w:t>中国科协组织人事部 共青团中央统战部</w:t>
      </w:r>
    </w:p>
    <w:p>
      <w:pPr>
        <w:spacing w:line="580" w:lineRule="exact"/>
        <w:ind w:firstLine="640" w:firstLineChars="200"/>
        <w:rPr>
          <w:rFonts w:ascii="楷体_GB2312" w:hAnsi="楷体" w:eastAsia="楷体_GB2312" w:cs="楷体"/>
          <w:color w:val="000000"/>
          <w:sz w:val="32"/>
          <w:lang w:bidi="ar"/>
        </w:rPr>
      </w:pPr>
      <w:r>
        <w:rPr>
          <w:rFonts w:hint="eastAsia" w:ascii="楷体_GB2312" w:hAnsi="楷体" w:eastAsia="楷体_GB2312" w:cs="楷体"/>
          <w:color w:val="000000"/>
          <w:sz w:val="32"/>
          <w:lang w:bidi="ar"/>
        </w:rPr>
        <w:t>（二）承办单位</w:t>
      </w:r>
    </w:p>
    <w:p>
      <w:pPr>
        <w:spacing w:line="580" w:lineRule="exact"/>
        <w:ind w:firstLine="640" w:firstLineChars="200"/>
        <w:rPr>
          <w:rFonts w:ascii="仿宋_GB2312" w:hAnsi="仿宋_GB2312" w:eastAsia="仿宋_GB2312" w:cs="仿宋_GB2312"/>
          <w:color w:val="000000"/>
          <w:sz w:val="32"/>
          <w:lang w:bidi="ar"/>
        </w:rPr>
      </w:pPr>
      <w:r>
        <w:rPr>
          <w:rFonts w:hint="eastAsia" w:ascii="仿宋_GB2312" w:hAnsi="仿宋_GB2312" w:eastAsia="仿宋_GB2312" w:cs="仿宋_GB2312"/>
          <w:color w:val="000000"/>
          <w:sz w:val="32"/>
          <w:lang w:bidi="ar"/>
        </w:rPr>
        <w:t>中国科协培训和人才服务中心 中国青年科技工作者协会</w:t>
      </w:r>
    </w:p>
    <w:p>
      <w:pPr>
        <w:spacing w:line="58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四、参与对象</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各领域、各行业40周岁及以下（</w:t>
      </w:r>
      <w:r>
        <w:rPr>
          <w:rFonts w:hint="eastAsia" w:ascii="仿宋_GB2312" w:hAnsi="仿宋_GB2312" w:eastAsia="仿宋_GB2312" w:cs="仿宋_GB2312"/>
          <w:sz w:val="32"/>
          <w:szCs w:val="32"/>
          <w:lang w:bidi="ar"/>
        </w:rPr>
        <w:t>1983年1月1日及以后出生</w:t>
      </w:r>
      <w:r>
        <w:rPr>
          <w:rFonts w:hint="eastAsia" w:ascii="仿宋_GB2312" w:hAnsi="仿宋_GB2312" w:eastAsia="仿宋_GB2312" w:cs="仿宋_GB2312"/>
          <w:color w:val="000000"/>
          <w:sz w:val="32"/>
          <w:szCs w:val="32"/>
          <w:lang w:bidi="ar"/>
        </w:rPr>
        <w:t>）的科技人才、科协系统干部、共青团组织及中国青年科技工作者协会组织中相关领域人才和干部等。</w:t>
      </w:r>
    </w:p>
    <w:p>
      <w:pPr>
        <w:spacing w:line="58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五、论坛内容</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参与者立足本领域、本行业，讲述自身实际参与的科研经历、创新实践、思想感悟或实际见证的科技人才重大成就、奋斗故事、感人事迹等，围绕科技创新中的重点难点痛点问题，从增强原始创新能力、提升创新体系整体效能、加强科技创新资源整合、完善科技创新力量布局、增强科技投入产出效益、优化科技人才队伍、推进科技评价体系改革、加强国际科技交流、优化科研生态环境、加强科技伦理治理等方面选取角度进行阐述，展望未来科技事业发展愿景，为国家深入实施科教兴国战略、人才强国战略、创新驱动发展战略，推动实现高水平科技自立自强、建设世界科技强国建言献策。</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bidi="ar"/>
        </w:rPr>
        <w:t>六、总体安排</w:t>
      </w:r>
    </w:p>
    <w:p>
      <w:pPr>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lang w:bidi="ar"/>
        </w:rPr>
        <w:t>论坛</w:t>
      </w:r>
      <w:r>
        <w:rPr>
          <w:rFonts w:hint="eastAsia" w:ascii="仿宋_GB2312" w:hAnsi="仿宋_GB2312" w:eastAsia="仿宋_GB2312" w:cs="仿宋_GB2312"/>
          <w:color w:val="000000"/>
          <w:sz w:val="32"/>
          <w:szCs w:val="32"/>
          <w:lang w:bidi="ar"/>
        </w:rPr>
        <w:t>作为中国科协年会的重要专项活动，</w:t>
      </w:r>
      <w:r>
        <w:rPr>
          <w:rFonts w:ascii="仿宋_GB2312" w:hAnsi="仿宋_GB2312" w:eastAsia="仿宋_GB2312" w:cs="仿宋_GB2312"/>
          <w:color w:val="000000"/>
          <w:sz w:val="32"/>
          <w:szCs w:val="32"/>
          <w:lang w:bidi="ar"/>
        </w:rPr>
        <w:t>分为作品征集、专题论坛、总论坛</w:t>
      </w:r>
      <w:r>
        <w:rPr>
          <w:rFonts w:hint="eastAsia" w:ascii="仿宋_GB2312" w:hAnsi="仿宋_GB2312" w:eastAsia="仿宋_GB2312" w:cs="仿宋_GB2312"/>
          <w:color w:val="000000"/>
          <w:sz w:val="32"/>
          <w:szCs w:val="32"/>
          <w:lang w:bidi="ar"/>
        </w:rPr>
        <w:t>展演</w:t>
      </w:r>
      <w:r>
        <w:rPr>
          <w:rFonts w:ascii="仿宋_GB2312" w:hAnsi="仿宋_GB2312" w:eastAsia="仿宋_GB2312" w:cs="仿宋_GB2312"/>
          <w:color w:val="000000"/>
          <w:sz w:val="32"/>
          <w:szCs w:val="32"/>
          <w:lang w:bidi="ar"/>
        </w:rPr>
        <w:t>、成果运用等阶段。</w:t>
      </w:r>
      <w:r>
        <w:rPr>
          <w:rFonts w:hint="eastAsia" w:ascii="仿宋_GB2312" w:hAnsi="仿宋_GB2312" w:eastAsia="仿宋_GB2312" w:cs="仿宋_GB2312"/>
          <w:color w:val="000000"/>
          <w:sz w:val="32"/>
          <w:szCs w:val="32"/>
          <w:lang w:bidi="ar"/>
        </w:rPr>
        <w:t>参与者以提交策论文和现场演讲的方式参与论坛。具体安排如下：</w:t>
      </w:r>
    </w:p>
    <w:p>
      <w:pPr>
        <w:spacing w:line="580" w:lineRule="exact"/>
        <w:ind w:firstLine="640" w:firstLineChars="200"/>
        <w:rPr>
          <w:rFonts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（一）作品征集</w:t>
      </w:r>
    </w:p>
    <w:p>
      <w:pPr>
        <w:spacing w:line="58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论坛通过组织推荐渠道、社会开放渠道征集作品。中国科协机关各部门、各直属单位，共青团中央各部门、各直属单位，全国学会，省级科协，各级团委，中国青年科技工作者协会及各省级青年科技工作者协会，有关高校、企业科协、团委，以及其他有关单位为此次论坛的组织推荐渠道。同时设置社会开放渠道，有意向的青年科技人才可通过社会开放渠道报名参与。</w:t>
      </w:r>
    </w:p>
    <w:p>
      <w:pPr>
        <w:spacing w:line="580" w:lineRule="exact"/>
        <w:ind w:firstLine="640" w:firstLineChars="200"/>
        <w:rPr>
          <w:rFonts w:ascii="楷体_GB2312" w:hAnsi="楷体" w:eastAsia="楷体_GB2312" w:cs="楷体"/>
          <w:color w:val="000000"/>
          <w:sz w:val="32"/>
          <w:szCs w:val="32"/>
          <w:lang w:bidi="ar"/>
        </w:rPr>
      </w:pPr>
      <w:r>
        <w:rPr>
          <w:rFonts w:hint="eastAsia" w:ascii="仿宋_GB2312" w:hAnsi="仿宋_GB2312" w:eastAsia="仿宋_GB2312" w:cs="仿宋_GB2312"/>
          <w:color w:val="000000"/>
          <w:sz w:val="32"/>
          <w:szCs w:val="32"/>
          <w:lang w:bidi="ar"/>
        </w:rPr>
        <w:t>策论文作品是以策论为主的文章，非一般学术性论文，可列举科技前沿动态、国内外鲜活案例、科研生动故事等。文章需以解决问题为主要目的，坚持问题导向、目标导向和效果导向，一般不超过3000字。在撰写文章的过程中，参与者可请所在团队、单位的专家、领导给予指导。</w:t>
      </w:r>
    </w:p>
    <w:p>
      <w:pPr>
        <w:spacing w:line="580" w:lineRule="exact"/>
        <w:ind w:firstLine="640" w:firstLineChars="200"/>
        <w:rPr>
          <w:rFonts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（二）专题论坛</w:t>
      </w:r>
    </w:p>
    <w:p>
      <w:pPr>
        <w:spacing w:line="580" w:lineRule="exact"/>
        <w:ind w:firstLine="640" w:firstLineChars="200"/>
        <w:rPr>
          <w:rFonts w:ascii="仿宋_GB2312" w:hAnsi="仿宋_GB2312" w:eastAsia="仿宋_GB2312" w:cs="仿宋_GB2312"/>
          <w:bCs/>
          <w:color w:val="000000"/>
          <w:sz w:val="32"/>
          <w:szCs w:val="21"/>
          <w:lang w:bidi="ar"/>
        </w:rPr>
      </w:pPr>
      <w:r>
        <w:rPr>
          <w:rFonts w:hint="eastAsia" w:ascii="仿宋_GB2312" w:hAnsi="仿宋_GB2312" w:eastAsia="仿宋_GB2312" w:cs="仿宋_GB2312"/>
          <w:color w:val="000000"/>
          <w:sz w:val="32"/>
          <w:szCs w:val="32"/>
          <w:lang w:bidi="ar"/>
        </w:rPr>
        <w:t>论坛</w:t>
      </w:r>
      <w:r>
        <w:rPr>
          <w:rFonts w:hint="eastAsia" w:ascii="仿宋_GB2312" w:hAnsi="仿宋_GB2312" w:eastAsia="仿宋_GB2312" w:cs="仿宋_GB2312"/>
          <w:sz w:val="32"/>
          <w:szCs w:val="32"/>
          <w:lang w:bidi="ar"/>
        </w:rPr>
        <w:t>组织专家对策论文</w:t>
      </w:r>
      <w:r>
        <w:rPr>
          <w:rFonts w:hint="eastAsia" w:ascii="仿宋_GB2312" w:hAnsi="仿宋_GB2312" w:eastAsia="仿宋_GB2312" w:cs="仿宋_GB2312"/>
          <w:color w:val="000000"/>
          <w:sz w:val="32"/>
          <w:szCs w:val="32"/>
          <w:lang w:bidi="ar"/>
        </w:rPr>
        <w:t>进行初选，推选300篇左右优秀文章进入专题论坛。共设4个专题论坛，主题分别为“世界科技前沿”“经济主战场”“国家重大需求”“人民生命健康”。</w:t>
      </w:r>
      <w:r>
        <w:rPr>
          <w:rFonts w:hint="eastAsia" w:ascii="仿宋_GB2312" w:hAnsi="仿宋_GB2312" w:eastAsia="仿宋_GB2312" w:cs="仿宋_GB2312"/>
          <w:bCs/>
          <w:color w:val="000000"/>
          <w:sz w:val="32"/>
          <w:szCs w:val="21"/>
          <w:lang w:bidi="ar"/>
        </w:rPr>
        <w:t>进入专题论坛</w:t>
      </w:r>
      <w:r>
        <w:rPr>
          <w:rFonts w:hint="eastAsia" w:ascii="仿宋_GB2312" w:hAnsi="仿宋_GB2312" w:eastAsia="仿宋_GB2312" w:cs="仿宋_GB2312"/>
          <w:color w:val="000000"/>
          <w:sz w:val="32"/>
          <w:szCs w:val="32"/>
          <w:lang w:bidi="ar"/>
        </w:rPr>
        <w:t>的青年科技人才以现场演讲方式展示观点、建言献策，从中遴选出各等次优秀作品，并遴选一批优秀人才参加总论坛</w:t>
      </w:r>
      <w:r>
        <w:rPr>
          <w:rFonts w:hint="eastAsia" w:ascii="仿宋_GB2312" w:hAnsi="仿宋_GB2312" w:eastAsia="仿宋_GB2312" w:cs="仿宋_GB2312"/>
          <w:bCs/>
          <w:color w:val="000000"/>
          <w:sz w:val="32"/>
          <w:szCs w:val="21"/>
          <w:lang w:bidi="ar"/>
        </w:rPr>
        <w:t>展演。</w:t>
      </w:r>
    </w:p>
    <w:p>
      <w:pPr>
        <w:spacing w:line="580" w:lineRule="exact"/>
        <w:ind w:firstLine="640" w:firstLineChars="200"/>
        <w:rPr>
          <w:rFonts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（三）总论坛展演</w:t>
      </w:r>
    </w:p>
    <w:p>
      <w:pPr>
        <w:spacing w:line="58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szCs w:val="32"/>
          <w:lang w:bidi="ar"/>
        </w:rPr>
        <w:t>总论坛展演将于中国科协年会期间举办。从专题论坛中脱颖而出的优秀青年人才在总论坛进行现场演讲。有关院士专家、科技领军人才，相关部委、中央企业、高等院校有关负责同志以及论坛举办单位、组织推荐渠道单位有关负责同志等现场观演。通过专家点评和现场投票结合的方式</w:t>
      </w:r>
      <w:r>
        <w:rPr>
          <w:rFonts w:ascii="仿宋_GB2312" w:hAnsi="仿宋_GB2312" w:eastAsia="仿宋_GB2312" w:cs="仿宋_GB2312"/>
          <w:color w:val="000000"/>
          <w:sz w:val="32"/>
          <w:szCs w:val="32"/>
          <w:lang w:bidi="ar"/>
        </w:rPr>
        <w:t>产生</w:t>
      </w:r>
      <w:r>
        <w:rPr>
          <w:rFonts w:hint="eastAsia" w:ascii="仿宋_GB2312" w:hAnsi="仿宋_GB2312" w:eastAsia="仿宋_GB2312" w:cs="仿宋_GB2312"/>
          <w:color w:val="000000"/>
          <w:sz w:val="32"/>
          <w:szCs w:val="32"/>
          <w:lang w:bidi="ar"/>
        </w:rPr>
        <w:t>最佳人气之星、最佳风采之星、最佳策论之星、科技新星等，给予重点宣传。综合考虑推荐渠道所推荐作品的数量和质量，对组织成效好、推荐作品优的单位以适当形式给予表扬。</w:t>
      </w:r>
    </w:p>
    <w:p>
      <w:pPr>
        <w:spacing w:line="580" w:lineRule="exact"/>
        <w:ind w:firstLine="640" w:firstLineChars="200"/>
        <w:rPr>
          <w:rFonts w:ascii="楷体_GB2312" w:hAnsi="楷体" w:eastAsia="楷体_GB2312" w:cs="楷体"/>
          <w:color w:val="000000"/>
          <w:sz w:val="32"/>
          <w:szCs w:val="32"/>
          <w:lang w:bidi="ar"/>
        </w:rPr>
      </w:pPr>
      <w:r>
        <w:rPr>
          <w:rFonts w:hint="eastAsia" w:ascii="楷体_GB2312" w:hAnsi="楷体" w:eastAsia="楷体_GB2312" w:cs="楷体"/>
          <w:color w:val="000000"/>
          <w:sz w:val="32"/>
          <w:szCs w:val="32"/>
          <w:lang w:bidi="ar"/>
        </w:rPr>
        <w:t>（四）成果运用</w:t>
      </w:r>
    </w:p>
    <w:p>
      <w:pPr>
        <w:spacing w:line="570" w:lineRule="exact"/>
        <w:ind w:firstLine="616"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pacing w:val="-6"/>
          <w:sz w:val="32"/>
          <w:szCs w:val="32"/>
          <w:lang w:bidi="ar"/>
        </w:rPr>
        <w:t>论坛将充分发挥平台资源优势，通过科协决策咨询渠道反映青年科技人才重要理论观点和关键意见建议；遴选一批优秀人才进入中国科协“青年智库”专家队伍和</w:t>
      </w:r>
      <w:r>
        <w:rPr>
          <w:rFonts w:hint="eastAsia" w:ascii="仿宋_GB2312" w:hAnsi="仿宋_GB2312" w:eastAsia="仿宋_GB2312" w:cs="仿宋_GB2312"/>
          <w:color w:val="000000"/>
          <w:sz w:val="32"/>
          <w:szCs w:val="32"/>
          <w:lang w:bidi="ar"/>
        </w:rPr>
        <w:t>中国科协科技人才联系库，</w:t>
      </w:r>
      <w:r>
        <w:rPr>
          <w:rFonts w:hint="eastAsia" w:ascii="仿宋_GB2312" w:hAnsi="仿宋_GB2312" w:eastAsia="仿宋_GB2312" w:cs="仿宋_GB2312"/>
          <w:color w:val="000000"/>
          <w:spacing w:val="-6"/>
          <w:sz w:val="32"/>
          <w:szCs w:val="32"/>
          <w:lang w:bidi="ar"/>
        </w:rPr>
        <w:t>多渠道常态化参与智库建设、</w:t>
      </w:r>
      <w:r>
        <w:rPr>
          <w:rFonts w:hint="eastAsia" w:ascii="仿宋_GB2312" w:hAnsi="仿宋_GB2312" w:eastAsia="仿宋_GB2312" w:cs="仿宋_GB2312"/>
          <w:color w:val="000000"/>
          <w:sz w:val="32"/>
          <w:szCs w:val="32"/>
          <w:lang w:bidi="ar"/>
        </w:rPr>
        <w:t>中国科协党校“领航计划”青年科技人才国情研修活动等，推荐到权威主流媒体录制专题节目；</w:t>
      </w:r>
      <w:r>
        <w:rPr>
          <w:rFonts w:hint="eastAsia" w:ascii="仿宋_GB2312" w:hAnsi="仿宋_GB2312" w:eastAsia="仿宋_GB2312" w:cs="仿宋_GB2312"/>
          <w:color w:val="000000"/>
          <w:spacing w:val="-6"/>
          <w:sz w:val="32"/>
          <w:szCs w:val="32"/>
          <w:lang w:bidi="ar"/>
        </w:rPr>
        <w:t>根据实际情况推荐优秀人才参加全国创新争先奖、中国青年科技奖、中国青年女科学家奖、中国科协青年人才托举工程、</w:t>
      </w:r>
      <w:r>
        <w:rPr>
          <w:rFonts w:hint="eastAsia" w:ascii="仿宋_GB2312" w:hAnsi="仿宋_GB2312" w:eastAsia="仿宋_GB2312" w:cs="仿宋_GB2312"/>
          <w:color w:val="000000"/>
          <w:sz w:val="32"/>
          <w:szCs w:val="32"/>
          <w:lang w:bidi="ar"/>
        </w:rPr>
        <w:t>全国青年岗位能手、钟南山青年科技创新奖等表彰奖励和人才项目评选，优秀人选优先吸纳进入本级青年联合会</w:t>
      </w:r>
      <w:r>
        <w:rPr>
          <w:rFonts w:hint="eastAsia" w:ascii="仿宋_GB2312" w:hAnsi="仿宋_GB2312" w:eastAsia="仿宋_GB2312" w:cs="仿宋_GB2312"/>
          <w:color w:val="000000"/>
          <w:spacing w:val="-6"/>
          <w:sz w:val="32"/>
          <w:szCs w:val="32"/>
          <w:lang w:bidi="ar"/>
        </w:rPr>
        <w:t>；</w:t>
      </w:r>
      <w:r>
        <w:rPr>
          <w:rFonts w:hint="eastAsia" w:ascii="仿宋_GB2312" w:hAnsi="仿宋_GB2312" w:eastAsia="仿宋_GB2312" w:cs="仿宋_GB2312"/>
          <w:color w:val="000000"/>
          <w:sz w:val="32"/>
          <w:szCs w:val="32"/>
          <w:lang w:bidi="ar"/>
        </w:rPr>
        <w:t>论坛</w:t>
      </w:r>
      <w:r>
        <w:rPr>
          <w:rFonts w:hint="eastAsia" w:ascii="仿宋_GB2312" w:hAnsi="仿宋_GB2312" w:eastAsia="仿宋_GB2312" w:cs="仿宋_GB2312"/>
          <w:color w:val="000000"/>
          <w:spacing w:val="-6"/>
          <w:sz w:val="32"/>
          <w:szCs w:val="32"/>
          <w:lang w:bidi="ar"/>
        </w:rPr>
        <w:t>优秀策论文将集结出版，并根据文章学术水平推荐到相应的科技类期刊发表。</w:t>
      </w:r>
    </w:p>
    <w:p>
      <w:pPr>
        <w:spacing w:line="570" w:lineRule="exact"/>
        <w:ind w:firstLine="616" w:firstLineChars="200"/>
        <w:rPr>
          <w:rFonts w:ascii="黑体" w:hAnsi="黑体" w:eastAsia="黑体" w:cs="黑体"/>
          <w:color w:val="000000"/>
          <w:spacing w:val="-6"/>
          <w:sz w:val="32"/>
          <w:szCs w:val="32"/>
        </w:rPr>
      </w:pPr>
      <w:r>
        <w:rPr>
          <w:rFonts w:hint="eastAsia" w:ascii="黑体" w:hAnsi="黑体" w:eastAsia="黑体" w:cs="黑体"/>
          <w:color w:val="000000"/>
          <w:spacing w:val="-6"/>
          <w:sz w:val="32"/>
          <w:szCs w:val="32"/>
          <w:lang w:bidi="ar"/>
        </w:rPr>
        <w:t>七、工作要求</w:t>
      </w:r>
    </w:p>
    <w:p>
      <w:pPr>
        <w:spacing w:line="570" w:lineRule="exact"/>
        <w:ind w:firstLine="640" w:firstLineChars="200"/>
        <w:rPr>
          <w:rFonts w:ascii="仿宋_GB2312" w:hAnsi="仿宋_GB2312" w:eastAsia="仿宋_GB2312" w:cs="仿宋_GB2312"/>
          <w:color w:val="000000"/>
          <w:sz w:val="32"/>
          <w:szCs w:val="32"/>
        </w:rPr>
      </w:pPr>
      <w:r>
        <w:rPr>
          <w:rFonts w:hint="eastAsia" w:ascii="楷体_GB2312" w:hAnsi="楷体" w:eastAsia="楷体_GB2312" w:cs="楷体"/>
          <w:color w:val="000000"/>
          <w:sz w:val="32"/>
          <w:szCs w:val="32"/>
          <w:lang w:bidi="ar"/>
        </w:rPr>
        <w:t>一是提高政治站位，广泛组织动员。</w:t>
      </w:r>
      <w:r>
        <w:rPr>
          <w:rFonts w:hint="eastAsia" w:ascii="仿宋_GB2312" w:hAnsi="仿宋_GB2312" w:eastAsia="仿宋_GB2312" w:cs="仿宋_GB2312"/>
          <w:color w:val="000000"/>
          <w:sz w:val="32"/>
          <w:szCs w:val="32"/>
          <w:lang w:bidi="ar"/>
        </w:rPr>
        <w:t>各相关单位要把中国科技青年论坛作为贯彻落实党的二十大精神和中央人才工作会议精神的重要举措，认真做好论坛的宣传和组织工作，充分动员高校、科研院所、科创企业、科创园区等青年科技人才密集的单位、团体，充分动员各级青科协组织“科技之光”青年宣讲团成员普遍参与，鼓励支持优秀青年人才参加。</w:t>
      </w:r>
    </w:p>
    <w:p>
      <w:pPr>
        <w:spacing w:line="570" w:lineRule="exact"/>
        <w:ind w:firstLine="640" w:firstLineChars="200"/>
        <w:rPr>
          <w:rFonts w:ascii="仿宋_GB2312" w:hAnsi="仿宋_GB2312" w:eastAsia="仿宋_GB2312" w:cs="仿宋_GB2312"/>
          <w:color w:val="000000"/>
          <w:spacing w:val="6"/>
          <w:sz w:val="32"/>
          <w:szCs w:val="32"/>
        </w:rPr>
      </w:pPr>
      <w:r>
        <w:rPr>
          <w:rFonts w:hint="eastAsia" w:ascii="楷体_GB2312" w:hAnsi="楷体" w:eastAsia="楷体_GB2312" w:cs="楷体"/>
          <w:color w:val="000000"/>
          <w:sz w:val="32"/>
          <w:szCs w:val="32"/>
          <w:lang w:bidi="ar"/>
        </w:rPr>
        <w:t>二是强化团结服务，提升工作本领。</w:t>
      </w:r>
      <w:r>
        <w:rPr>
          <w:rFonts w:hint="eastAsia" w:ascii="仿宋_GB2312" w:hAnsi="仿宋_GB2312" w:eastAsia="仿宋_GB2312" w:cs="仿宋_GB2312"/>
          <w:color w:val="000000"/>
          <w:spacing w:val="6"/>
          <w:sz w:val="32"/>
          <w:szCs w:val="32"/>
          <w:lang w:bidi="ar"/>
        </w:rPr>
        <w:t>各相关单位要把中国科技青年论坛作为团结引领、联系服务青年科技人才的重要平台，通过开展论坛，形成各级科协、团委、青科协密切协作机制，紧密联系一批青年科技人才，提升做好人才工作的能力和水平。</w:t>
      </w:r>
    </w:p>
    <w:p>
      <w:pPr>
        <w:spacing w:line="57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bidi="ar"/>
        </w:rPr>
        <w:t>八、重要事项</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1.组织推荐渠道参与方式。以组织推荐渠道参与本届论坛的各位青年科技人才，请于2024年4月30日前通过中国科技青年论坛主题网站（网址：</w:t>
      </w:r>
      <w:r>
        <w:rPr>
          <w:rFonts w:eastAsia="仿宋_GB2312"/>
          <w:color w:val="000000"/>
          <w:sz w:val="32"/>
          <w:szCs w:val="32"/>
          <w:lang w:bidi="ar"/>
        </w:rPr>
        <w:t>http://qnlt.scimall.org.cn/</w:t>
      </w:r>
      <w:r>
        <w:rPr>
          <w:rFonts w:hint="eastAsia" w:ascii="仿宋_GB2312" w:hAnsi="仿宋_GB2312" w:eastAsia="仿宋_GB2312" w:cs="仿宋_GB2312"/>
          <w:color w:val="000000"/>
          <w:sz w:val="32"/>
          <w:szCs w:val="32"/>
          <w:lang w:bidi="ar"/>
        </w:rPr>
        <w:t>）填写个人信息、组织邀请码，上传策论文作品，提交至推荐组织，审核通过后即为报名成功。组织邀请码由主办方为各推荐渠道统一设置。各推荐渠道可联系上级单位获取组织邀请码，在邀请优秀青年科技人才参与本届论坛时予以告知。</w:t>
      </w:r>
    </w:p>
    <w:p>
      <w:pPr>
        <w:spacing w:line="570" w:lineRule="exact"/>
        <w:ind w:firstLine="648" w:firstLineChars="200"/>
        <w:rPr>
          <w:rFonts w:ascii="仿宋_GB2312" w:hAnsi="仿宋_GB2312" w:eastAsia="仿宋_GB2312" w:cs="仿宋_GB2312"/>
          <w:color w:val="000000"/>
          <w:spacing w:val="2"/>
          <w:sz w:val="32"/>
          <w:szCs w:val="32"/>
          <w:lang w:bidi="ar"/>
        </w:rPr>
      </w:pPr>
      <w:r>
        <w:rPr>
          <w:rFonts w:hint="eastAsia" w:ascii="仿宋_GB2312" w:hAnsi="仿宋_GB2312" w:eastAsia="仿宋_GB2312" w:cs="仿宋_GB2312"/>
          <w:color w:val="000000"/>
          <w:spacing w:val="2"/>
          <w:sz w:val="32"/>
          <w:szCs w:val="32"/>
          <w:lang w:bidi="ar"/>
        </w:rPr>
        <w:t>2.社会开放渠道参与方式。以社会开放渠道参与本届论坛的各位青年科技人才请于2024年4月30日前通过中国科技青年论坛主题网站（网址：</w:t>
      </w:r>
      <w:r>
        <w:rPr>
          <w:rFonts w:eastAsia="仿宋_GB2312"/>
          <w:color w:val="000000"/>
          <w:spacing w:val="2"/>
          <w:sz w:val="32"/>
          <w:szCs w:val="32"/>
          <w:lang w:bidi="ar"/>
        </w:rPr>
        <w:t>http://qnlt.scimall.org.cn/）填</w:t>
      </w:r>
      <w:r>
        <w:rPr>
          <w:rFonts w:hint="eastAsia" w:ascii="仿宋_GB2312" w:hAnsi="仿宋_GB2312" w:eastAsia="仿宋_GB2312" w:cs="仿宋_GB2312"/>
          <w:color w:val="000000"/>
          <w:spacing w:val="2"/>
          <w:sz w:val="32"/>
          <w:szCs w:val="32"/>
          <w:lang w:bidi="ar"/>
        </w:rPr>
        <w:t>写个人信息、统一邀请码（37B186），上传策论文作品，审核通过后即为报名成功。</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rPr>
        <w:t>3.组织推荐数量。</w:t>
      </w:r>
      <w:r>
        <w:rPr>
          <w:rFonts w:hint="eastAsia" w:ascii="仿宋_GB2312" w:hAnsi="仿宋_GB2312" w:eastAsia="仿宋_GB2312" w:cs="仿宋_GB2312"/>
          <w:color w:val="000000"/>
          <w:sz w:val="32"/>
          <w:szCs w:val="32"/>
          <w:lang w:bidi="ar"/>
        </w:rPr>
        <w:t>请全国学会各推荐10篇左右策论文，省级科协各推荐20篇左右策论文，省级团委各推荐10篇左右策论文，省级青年科技工作者协会各推荐10篇左右策论文，有关高校、企业各推荐10篇左右策论文，中国科协机关部门、直属单位推荐5篇左右策论文，共青团中央部门、直属单位推荐5篇左右策论文。其他单位根据实际情况择优推荐。</w:t>
      </w:r>
    </w:p>
    <w:p>
      <w:pPr>
        <w:spacing w:line="570" w:lineRule="exact"/>
        <w:ind w:firstLine="640" w:firstLineChars="200"/>
        <w:jc w:val="left"/>
        <w:rPr>
          <w:rFonts w:ascii="仿宋_GB2312" w:hAnsi="仿宋_GB2312" w:eastAsia="仿宋_GB2312" w:cs="仿宋_GB2312"/>
          <w:color w:val="000000"/>
          <w:sz w:val="32"/>
          <w:szCs w:val="32"/>
          <w:lang w:bidi="ar"/>
        </w:rPr>
      </w:pP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政策咨询</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联 系 人：</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中国科协组织人事部</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张海燕   唐  叶    赵亚钦</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联系电话： 010-62165297 010-62165289  010-68530471  </w:t>
      </w:r>
    </w:p>
    <w:p>
      <w:pPr>
        <w:spacing w:line="570" w:lineRule="exact"/>
        <w:ind w:firstLine="640" w:firstLineChars="200"/>
        <w:rPr>
          <w:rFonts w:ascii="仿宋_GB2312" w:hAnsi="仿宋_GB2312" w:eastAsia="仿宋_GB2312" w:cs="仿宋_GB2312"/>
          <w:color w:val="000000"/>
          <w:sz w:val="32"/>
          <w:szCs w:val="32"/>
          <w:lang w:bidi="ar"/>
        </w:rPr>
      </w:pP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共青团中央统战部（中国青年科技工作者协会秘书处）</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魏  萌    王  涵  </w:t>
      </w:r>
    </w:p>
    <w:p>
      <w:pPr>
        <w:spacing w:line="57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联系电话：010-85212680  </w:t>
      </w:r>
    </w:p>
    <w:p>
      <w:pPr>
        <w:spacing w:line="580" w:lineRule="exact"/>
        <w:ind w:firstLine="640" w:firstLineChars="200"/>
        <w:rPr>
          <w:rFonts w:ascii="仿宋_GB2312" w:hAnsi="仿宋_GB2312" w:eastAsia="仿宋_GB2312" w:cs="仿宋_GB2312"/>
          <w:color w:val="000000"/>
          <w:sz w:val="32"/>
          <w:szCs w:val="32"/>
          <w:lang w:bidi="ar"/>
        </w:rPr>
      </w:pPr>
      <w:r>
        <w:rPr>
          <w:rFonts w:ascii="仿宋_GB2312" w:hAnsi="仿宋_GB2312" w:eastAsia="仿宋_GB2312" w:cs="仿宋_GB2312"/>
          <w:color w:val="000000"/>
          <w:sz w:val="32"/>
          <w:szCs w:val="32"/>
          <w:lang w:bidi="ar"/>
        </w:rPr>
        <w:br w:type="page"/>
      </w:r>
      <w:r>
        <w:rPr>
          <w:rFonts w:hint="eastAsia" w:ascii="仿宋_GB2312" w:hAnsi="仿宋_GB2312" w:eastAsia="仿宋_GB2312" w:cs="仿宋_GB2312"/>
          <w:color w:val="000000"/>
          <w:sz w:val="32"/>
          <w:szCs w:val="32"/>
          <w:lang w:bidi="ar"/>
        </w:rPr>
        <w:t>报名支持</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 xml:space="preserve">联 系 人：张  依       </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 xml:space="preserve">联系电话：010-62165297         </w:t>
      </w:r>
    </w:p>
    <w:p>
      <w:pPr>
        <w:spacing w:line="580" w:lineRule="exact"/>
        <w:ind w:firstLine="643" w:firstLineChars="200"/>
        <w:rPr>
          <w:rFonts w:ascii="仿宋_GB2312" w:hAnsi="仿宋_GB2312" w:eastAsia="仿宋_GB2312" w:cs="仿宋_GB2312"/>
          <w:b/>
          <w:bCs/>
          <w:color w:val="000000"/>
          <w:sz w:val="32"/>
          <w:szCs w:val="32"/>
        </w:rPr>
      </w:pP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附件：1.第二届中国科技青年论坛报名表</w:t>
      </w:r>
    </w:p>
    <w:p>
      <w:pPr>
        <w:spacing w:line="580" w:lineRule="exact"/>
        <w:ind w:firstLine="1600" w:firstLineChars="5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2.第二届中国科技青年论坛策论文要求</w:t>
      </w:r>
    </w:p>
    <w:p>
      <w:pPr>
        <w:spacing w:line="580" w:lineRule="exact"/>
        <w:ind w:firstLine="640" w:firstLineChars="200"/>
        <w:rPr>
          <w:rFonts w:ascii="仿宋_GB2312" w:hAnsi="仿宋_GB2312" w:eastAsia="仿宋_GB2312" w:cs="仿宋_GB2312"/>
          <w:color w:val="000000"/>
          <w:sz w:val="32"/>
          <w:szCs w:val="32"/>
        </w:rPr>
      </w:pPr>
    </w:p>
    <w:p>
      <w:pPr>
        <w:spacing w:line="580" w:lineRule="exact"/>
        <w:ind w:firstLine="640" w:firstLineChars="200"/>
        <w:rPr>
          <w:rFonts w:ascii="仿宋_GB2312" w:hAnsi="仿宋_GB2312" w:eastAsia="仿宋_GB2312" w:cs="仿宋_GB2312"/>
          <w:color w:val="000000"/>
          <w:sz w:val="32"/>
          <w:szCs w:val="32"/>
        </w:rPr>
      </w:pPr>
    </w:p>
    <w:p/>
    <w:p>
      <w:pPr>
        <w:spacing w:line="580" w:lineRule="exact"/>
        <w:ind w:right="320"/>
        <w:jc w:val="center"/>
        <w:rPr>
          <w:rFonts w:ascii="仿宋_GB2312" w:hAnsi="仿宋_GB2312" w:eastAsia="仿宋_GB2312" w:cs="仿宋_GB2312"/>
          <w:sz w:val="32"/>
          <w:szCs w:val="32"/>
          <w:lang w:bidi="ar"/>
        </w:rPr>
      </w:pPr>
      <w:r>
        <w:rPr>
          <w:rFonts w:hint="eastAsia" w:ascii="仿宋_GB2312" w:hAnsi="仿宋_GB2312" w:eastAsia="仿宋_GB2312" w:cs="仿宋_GB2312"/>
          <w:color w:val="000000"/>
          <w:sz w:val="32"/>
          <w:szCs w:val="32"/>
          <w:lang w:bidi="ar"/>
        </w:rPr>
        <w:t xml:space="preserve">中国科协办公厅              </w:t>
      </w:r>
      <w:r>
        <w:rPr>
          <w:rFonts w:hint="eastAsia" w:ascii="仿宋_GB2312" w:hAnsi="仿宋_GB2312" w:eastAsia="仿宋_GB2312" w:cs="仿宋_GB2312"/>
          <w:sz w:val="32"/>
          <w:szCs w:val="32"/>
          <w:lang w:bidi="ar"/>
        </w:rPr>
        <w:t>共青团中央办公厅</w:t>
      </w:r>
    </w:p>
    <w:p>
      <w:pPr>
        <w:spacing w:line="580" w:lineRule="exact"/>
        <w:ind w:right="320" w:firstLine="4800" w:firstLineChars="15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2024年3月20日</w:t>
      </w:r>
    </w:p>
    <w:p>
      <w:pPr>
        <w:jc w:val="left"/>
        <w:rPr>
          <w:rFonts w:ascii="黑体" w:hAnsi="黑体" w:eastAsia="黑体" w:cs="黑体"/>
          <w:sz w:val="32"/>
          <w:szCs w:val="32"/>
        </w:rPr>
      </w:pPr>
      <w:r>
        <w:rPr>
          <w:rFonts w:hint="eastAsia"/>
        </w:rPr>
        <w:br w:type="page"/>
      </w:r>
      <w:r>
        <w:rPr>
          <w:rFonts w:hint="eastAsia" w:ascii="黑体" w:hAnsi="黑体" w:eastAsia="黑体" w:cs="黑体"/>
          <w:sz w:val="32"/>
          <w:szCs w:val="32"/>
        </w:rPr>
        <w:t>附件1</w:t>
      </w:r>
    </w:p>
    <w:p>
      <w:pPr>
        <w:spacing w:before="156" w:beforeLines="50" w:after="468" w:afterLines="150" w:line="700" w:lineRule="exact"/>
        <w:jc w:val="center"/>
        <w:rPr>
          <w:rFonts w:ascii="小标宋" w:hAnsi="小标宋" w:eastAsia="小标宋" w:cs="小标宋"/>
          <w:sz w:val="44"/>
          <w:szCs w:val="44"/>
        </w:rPr>
      </w:pPr>
      <w:r>
        <w:rPr>
          <w:rFonts w:hint="eastAsia" w:ascii="小标宋" w:hAnsi="小标宋" w:eastAsia="小标宋" w:cs="小标宋"/>
          <w:sz w:val="44"/>
          <w:szCs w:val="44"/>
        </w:rPr>
        <w:t>第二届中国科技青年论坛报名表</w:t>
      </w:r>
    </w:p>
    <w:tbl>
      <w:tblPr>
        <w:tblStyle w:val="5"/>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681"/>
        <w:gridCol w:w="804"/>
        <w:gridCol w:w="1300"/>
        <w:gridCol w:w="1400"/>
        <w:gridCol w:w="185"/>
        <w:gridCol w:w="95"/>
        <w:gridCol w:w="825"/>
        <w:gridCol w:w="222"/>
        <w:gridCol w:w="830"/>
        <w:gridCol w:w="172"/>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姓名</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性别</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2032"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出生日期</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民族</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2032" w:type="dxa"/>
            <w:vMerge w:val="continue"/>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学历</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学位</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2032" w:type="dxa"/>
            <w:vMerge w:val="continue"/>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籍贯</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政治面貌</w:t>
            </w:r>
          </w:p>
        </w:tc>
        <w:tc>
          <w:tcPr>
            <w:tcW w:w="204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2032"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证件类型</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证件号码</w:t>
            </w:r>
          </w:p>
        </w:tc>
        <w:tc>
          <w:tcPr>
            <w:tcW w:w="408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工作单位</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单位性质</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szCs w:val="21"/>
                <w:lang w:bidi="ar"/>
              </w:rPr>
            </w:pPr>
            <w:r>
              <w:rPr>
                <w:rFonts w:hint="eastAsia" w:ascii="仿宋_GB2312" w:hAnsi="仿宋_GB2312" w:eastAsia="仿宋_GB2312" w:cs="仿宋_GB2312"/>
                <w:color w:val="000000"/>
                <w:szCs w:val="21"/>
                <w:lang w:bidi="ar"/>
              </w:rPr>
              <w:t>□部委单位□高校□科研院所□国有企业□民营企业□医院□军队□其他</w:t>
            </w:r>
            <w:r>
              <w:rPr>
                <w:rFonts w:hint="eastAsia" w:ascii="仿宋_GB2312" w:hAnsi="仿宋_GB2312" w:eastAsia="仿宋_GB2312" w:cs="仿宋_GB2312"/>
                <w:color w:val="000000"/>
                <w:szCs w:val="21"/>
                <w:u w:val="single"/>
                <w:lang w:bidi="ar"/>
              </w:rPr>
              <w:t xml:space="preserve">            </w:t>
            </w:r>
            <w:r>
              <w:rPr>
                <w:rFonts w:hint="eastAsia" w:ascii="仿宋_GB2312" w:hAnsi="仿宋_GB2312" w:eastAsia="仿宋_GB2312" w:cs="仿宋_GB2312"/>
                <w:color w:val="00000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专业专长</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专业技术职务</w:t>
            </w:r>
          </w:p>
        </w:tc>
        <w:tc>
          <w:tcPr>
            <w:tcW w:w="210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c>
          <w:tcPr>
            <w:tcW w:w="16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行政职务</w:t>
            </w:r>
          </w:p>
        </w:tc>
        <w:tc>
          <w:tcPr>
            <w:tcW w:w="408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策论文题目</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主题分类</w:t>
            </w:r>
          </w:p>
        </w:tc>
        <w:tc>
          <w:tcPr>
            <w:tcW w:w="7865"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 xml:space="preserve">世界科技前沿           </w:t>
            </w: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经济主战场</w:t>
            </w:r>
          </w:p>
          <w:p>
            <w:pPr>
              <w:spacing w:line="4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 xml:space="preserve">国家重大需求           </w:t>
            </w:r>
            <w:r>
              <w:rPr>
                <w:rFonts w:hint="eastAsia" w:ascii="仿宋_GB2312" w:hAnsi="仿宋_GB2312" w:eastAsia="仿宋_GB2312" w:cs="仿宋_GB2312"/>
                <w:color w:val="000000"/>
                <w:szCs w:val="21"/>
                <w:lang w:bidi="ar"/>
              </w:rPr>
              <w:t>□</w:t>
            </w:r>
            <w:r>
              <w:rPr>
                <w:rFonts w:hint="eastAsia" w:ascii="仿宋_GB2312" w:hAnsi="仿宋_GB2312" w:eastAsia="仿宋_GB2312" w:cs="仿宋_GB2312"/>
                <w:color w:val="000000"/>
                <w:szCs w:val="21"/>
              </w:rPr>
              <w:t>人民生命健康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通信地址</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邮    编</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单位电话</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传    真</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本人手机</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本人电子邮箱</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联系人姓名</w:t>
            </w:r>
          </w:p>
        </w:tc>
        <w:tc>
          <w:tcPr>
            <w:tcW w:w="368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197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联系人手机</w:t>
            </w:r>
          </w:p>
        </w:tc>
        <w:tc>
          <w:tcPr>
            <w:tcW w:w="22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 w:val="28"/>
                <w:szCs w:val="28"/>
              </w:rPr>
              <w:t>主要学习经历（从大专或大学填起）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起止年月</w:t>
            </w: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院校名称</w:t>
            </w: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起止年月</w:t>
            </w: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单位名称</w:t>
            </w: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 w:val="28"/>
                <w:szCs w:val="28"/>
              </w:rPr>
              <w:t>在国内外学术团体任职情况（选填）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起止年月</w:t>
            </w: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组织名称</w:t>
            </w: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szCs w:val="21"/>
              </w:rPr>
            </w:pPr>
          </w:p>
        </w:tc>
        <w:tc>
          <w:tcPr>
            <w:tcW w:w="4831"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c>
          <w:tcPr>
            <w:tcW w:w="30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代表性获奖情况</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（5项以内，按等级由高到低填写）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48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获奖时间</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奖项名称</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奖励等级（排名）</w:t>
            </w:r>
          </w:p>
        </w:tc>
        <w:tc>
          <w:tcPr>
            <w:tcW w:w="325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本人贡献</w:t>
            </w:r>
          </w:p>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（100字以内）</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仿宋_GB2312" w:eastAsia="仿宋_GB2312" w:cs="仿宋_GB2312"/>
                <w:szCs w:val="21"/>
              </w:rPr>
            </w:pPr>
          </w:p>
        </w:tc>
        <w:tc>
          <w:tcPr>
            <w:tcW w:w="2700"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1105"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c>
          <w:tcPr>
            <w:tcW w:w="3256"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950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代表性论文、著作和重要发明专利情况（选填）</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28" w:hRule="atLeast"/>
          <w:jc w:val="center"/>
        </w:trPr>
        <w:tc>
          <w:tcPr>
            <w:tcW w:w="9504" w:type="dxa"/>
            <w:gridSpan w:val="12"/>
            <w:tcBorders>
              <w:top w:val="single" w:color="auto" w:sz="4" w:space="0"/>
              <w:left w:val="single" w:color="auto" w:sz="4" w:space="0"/>
              <w:bottom w:val="single" w:color="auto" w:sz="4" w:space="0"/>
              <w:right w:val="single" w:color="auto" w:sz="4" w:space="0"/>
            </w:tcBorders>
          </w:tcPr>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rPr>
                <w:rFonts w:ascii="Calibri" w:hAnsi="Calibri"/>
                <w:szCs w:val="24"/>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6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推荐渠道/工作单位</w:t>
            </w:r>
          </w:p>
          <w:p>
            <w:pPr>
              <w:spacing w:line="400" w:lineRule="exact"/>
              <w:jc w:val="left"/>
              <w:rPr>
                <w:rFonts w:ascii="仿宋_GB2312" w:hAnsi="仿宋_GB2312" w:eastAsia="仿宋_GB2312" w:cs="仿宋_GB2312"/>
                <w:szCs w:val="21"/>
              </w:rPr>
            </w:pPr>
            <w:r>
              <w:rPr>
                <w:rFonts w:hint="eastAsia" w:ascii="仿宋_GB2312" w:hAnsi="仿宋_GB2312" w:eastAsia="仿宋_GB2312" w:cs="仿宋_GB2312"/>
                <w:color w:val="000000"/>
                <w:sz w:val="28"/>
                <w:szCs w:val="28"/>
              </w:rPr>
              <w:t>意    见</w:t>
            </w:r>
          </w:p>
        </w:tc>
        <w:tc>
          <w:tcPr>
            <w:tcW w:w="7865" w:type="dxa"/>
            <w:gridSpan w:val="10"/>
            <w:tcBorders>
              <w:top w:val="single" w:color="auto" w:sz="4" w:space="0"/>
              <w:left w:val="single" w:color="auto" w:sz="4" w:space="0"/>
              <w:bottom w:val="single" w:color="auto" w:sz="4" w:space="0"/>
              <w:right w:val="single" w:color="auto" w:sz="4" w:space="0"/>
            </w:tcBorders>
          </w:tcPr>
          <w:p>
            <w:pPr>
              <w:spacing w:line="300" w:lineRule="exact"/>
              <w:jc w:val="left"/>
              <w:rPr>
                <w:rFonts w:ascii="仿宋_GB2312" w:hAnsi="仿宋_GB2312" w:eastAsia="仿宋_GB2312" w:cs="仿宋_GB2312"/>
                <w:szCs w:val="21"/>
              </w:rPr>
            </w:pPr>
          </w:p>
          <w:p>
            <w:pPr>
              <w:spacing w:line="300" w:lineRule="exact"/>
              <w:jc w:val="left"/>
              <w:rPr>
                <w:rFonts w:ascii="仿宋_GB2312" w:hAnsi="仿宋_GB2312" w:eastAsia="仿宋_GB2312" w:cs="仿宋_GB2312"/>
                <w:szCs w:val="21"/>
              </w:rPr>
            </w:pPr>
          </w:p>
          <w:p>
            <w:pPr>
              <w:spacing w:line="300" w:lineRule="exact"/>
              <w:jc w:val="left"/>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 xml:space="preserve">                                         （单位公章）</w:t>
            </w:r>
          </w:p>
          <w:p>
            <w:r>
              <w:rPr>
                <w:rFonts w:hint="eastAsia"/>
              </w:rPr>
              <w:t xml:space="preserve">                                               </w:t>
            </w:r>
            <w:r>
              <w:rPr>
                <w:rFonts w:hint="eastAsia" w:ascii="仿宋_GB2312" w:hAnsi="仿宋_GB2312" w:eastAsia="仿宋_GB2312" w:cs="仿宋_GB2312"/>
                <w:szCs w:val="21"/>
              </w:rPr>
              <w:t xml:space="preserve">              年  月  日</w:t>
            </w:r>
          </w:p>
        </w:tc>
      </w:tr>
    </w:tbl>
    <w:p>
      <w:pPr>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备注：参与本届论坛的青年科技人才，经初选进入专题论坛后，需提交加盖工作单位/推荐单位公章的报名表。</w:t>
      </w:r>
    </w:p>
    <w:p>
      <w:pPr>
        <w:jc w:val="left"/>
      </w:pPr>
    </w:p>
    <w:p>
      <w:pPr>
        <w:jc w:val="left"/>
        <w:rPr>
          <w:rFonts w:ascii="黑体" w:hAnsi="宋体" w:eastAsia="黑体" w:cs="黑体"/>
          <w:sz w:val="32"/>
          <w:szCs w:val="32"/>
        </w:rPr>
      </w:pPr>
      <w:r>
        <w:rPr>
          <w:rFonts w:hint="eastAsia"/>
        </w:rPr>
        <w:br w:type="page"/>
      </w:r>
      <w:r>
        <w:rPr>
          <w:rFonts w:hint="eastAsia" w:ascii="黑体" w:hAnsi="宋体" w:eastAsia="黑体" w:cs="黑体"/>
          <w:sz w:val="32"/>
          <w:szCs w:val="32"/>
          <w:lang w:bidi="ar"/>
        </w:rPr>
        <w:t>附件2</w:t>
      </w:r>
    </w:p>
    <w:p>
      <w:pPr>
        <w:snapToGrid w:val="0"/>
        <w:spacing w:before="156" w:beforeLines="50" w:after="468" w:afterLines="150" w:line="700" w:lineRule="exact"/>
        <w:jc w:val="center"/>
        <w:rPr>
          <w:rFonts w:ascii="小标宋" w:hAnsi="小标宋" w:eastAsia="小标宋" w:cs="小标宋"/>
          <w:sz w:val="44"/>
          <w:szCs w:val="44"/>
        </w:rPr>
      </w:pPr>
      <w:r>
        <w:rPr>
          <w:rFonts w:hint="eastAsia" w:ascii="Calibri" w:hAnsi="小标宋" w:eastAsia="小标宋" w:cs="小标宋"/>
          <w:color w:val="000000"/>
          <w:sz w:val="44"/>
          <w:szCs w:val="44"/>
          <w:lang w:bidi="ar"/>
        </w:rPr>
        <w:t>第二届中国科技青年论坛策</w:t>
      </w:r>
      <w:r>
        <w:rPr>
          <w:rFonts w:hint="eastAsia" w:ascii="小标宋" w:hAnsi="小标宋" w:eastAsia="小标宋" w:cs="小标宋"/>
          <w:sz w:val="44"/>
          <w:szCs w:val="44"/>
          <w:lang w:bidi="ar"/>
        </w:rPr>
        <w:t>论文要求</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所提交文章须为本人撰写，若有其他合作作者，需在注释中标明。</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文章不限定是否公开发表过。若公开发表过应注明。</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文章应不涉密，演讲交流过程中应注意相关保密要求。</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文章应包括以下部分：标题、作者姓名、摘要（不超过300字）、3—5个关键词、正文、参考文献。</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文章采用他人观点务必加注说明。</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文章篇幅不超过3000字。</w:t>
      </w:r>
    </w:p>
    <w:p>
      <w:pPr>
        <w:numPr>
          <w:ilvl w:val="0"/>
          <w:numId w:val="1"/>
        </w:numPr>
        <w:spacing w:line="580" w:lineRule="exact"/>
        <w:ind w:firstLine="64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体例要求。</w:t>
      </w:r>
    </w:p>
    <w:p>
      <w:pPr>
        <w:spacing w:line="580" w:lineRule="exact"/>
        <w:ind w:firstLine="640" w:firstLineChars="20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1.文章标题为小标宋，字号为二号；正文一级标题为黑体，字号为三号；正文二级标题为楷体，字号为三号；正文字体为仿宋_GB2312，字号为三号，行距28—30磅。</w:t>
      </w:r>
    </w:p>
    <w:p>
      <w:pPr>
        <w:spacing w:line="580" w:lineRule="exact"/>
        <w:ind w:firstLine="640" w:firstLineChars="20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2.页边距规格为上3.7cm、下1.75cm、左2.8cm、右2.6cm。</w:t>
      </w:r>
    </w:p>
    <w:p>
      <w:pPr>
        <w:spacing w:line="580" w:lineRule="exact"/>
        <w:ind w:firstLine="640" w:firstLineChars="200"/>
        <w:jc w:val="left"/>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3.注解一律采用页下注形式。</w:t>
      </w:r>
    </w:p>
    <w:p>
      <w:pPr>
        <w:spacing w:line="580" w:lineRule="exact"/>
        <w:rPr>
          <w:rFonts w:ascii="仿宋_GB2312" w:hAnsi="Garamond" w:eastAsia="仿宋_GB2312"/>
          <w:szCs w:val="28"/>
        </w:rPr>
      </w:pPr>
    </w:p>
    <w:p>
      <w:pPr>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Garamond">
    <w:panose1 w:val="02020502050306020203"/>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87570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4EB08"/>
    <w:multiLevelType w:val="multilevel"/>
    <w:tmpl w:val="8654EB08"/>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0NGFiNDU5Njg4ZjA0MjRmNGY2ZWEyNzNkNzM1Y2EifQ=="/>
  </w:docVars>
  <w:rsids>
    <w:rsidRoot w:val="0027215A"/>
    <w:rsid w:val="00041FFE"/>
    <w:rsid w:val="000823DB"/>
    <w:rsid w:val="0027215A"/>
    <w:rsid w:val="002C2967"/>
    <w:rsid w:val="004A3099"/>
    <w:rsid w:val="005238FA"/>
    <w:rsid w:val="005244A0"/>
    <w:rsid w:val="00664FD1"/>
    <w:rsid w:val="006F7844"/>
    <w:rsid w:val="00787AE0"/>
    <w:rsid w:val="00812270"/>
    <w:rsid w:val="00842367"/>
    <w:rsid w:val="00892A95"/>
    <w:rsid w:val="00C668D7"/>
    <w:rsid w:val="00CC50E4"/>
    <w:rsid w:val="00F4157A"/>
    <w:rsid w:val="00F71C92"/>
    <w:rsid w:val="00F86ACC"/>
    <w:rsid w:val="212B0DE1"/>
    <w:rsid w:val="79381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tabs>
        <w:tab w:val="center" w:pos="4153"/>
        <w:tab w:val="right" w:pos="8306"/>
      </w:tabs>
      <w:snapToGrid w:val="0"/>
      <w:jc w:val="center"/>
    </w:pPr>
    <w:rPr>
      <w:sz w:val="18"/>
      <w:szCs w:val="18"/>
    </w:rPr>
  </w:style>
  <w:style w:type="character" w:styleId="7">
    <w:name w:val="Emphasis"/>
    <w:autoRedefine/>
    <w:qFormat/>
    <w:uiPriority w:val="20"/>
    <w:rPr>
      <w:i/>
    </w:rPr>
  </w:style>
  <w:style w:type="character" w:styleId="8">
    <w:name w:val="Hyperlink"/>
    <w:basedOn w:val="6"/>
    <w:autoRedefine/>
    <w:unhideWhenUsed/>
    <w:uiPriority w:val="99"/>
    <w:rPr>
      <w:color w:val="0563C1" w:themeColor="hyperlink"/>
      <w:u w:val="single"/>
      <w14:textFill>
        <w14:solidFill>
          <w14:schemeClr w14:val="hlink"/>
        </w14:solidFill>
      </w14:textFill>
    </w:rPr>
  </w:style>
  <w:style w:type="character" w:customStyle="1" w:styleId="9">
    <w:name w:val="未处理的提及1"/>
    <w:basedOn w:val="6"/>
    <w:semiHidden/>
    <w:unhideWhenUsed/>
    <w:uiPriority w:val="99"/>
    <w:rPr>
      <w:color w:val="605E5C"/>
      <w:shd w:val="clear" w:color="auto" w:fill="E1DFDD"/>
    </w:rPr>
  </w:style>
  <w:style w:type="character" w:customStyle="1" w:styleId="10">
    <w:name w:val="日期 字符"/>
    <w:basedOn w:val="6"/>
    <w:link w:val="2"/>
    <w:semiHidden/>
    <w:qFormat/>
    <w:uiPriority w:val="99"/>
  </w:style>
  <w:style w:type="character" w:customStyle="1" w:styleId="11">
    <w:name w:val="页眉 字符"/>
    <w:basedOn w:val="6"/>
    <w:link w:val="4"/>
    <w:autoRedefine/>
    <w:qFormat/>
    <w:uiPriority w:val="99"/>
    <w:rPr>
      <w:sz w:val="18"/>
      <w:szCs w:val="18"/>
    </w:rPr>
  </w:style>
  <w:style w:type="character" w:customStyle="1" w:styleId="12">
    <w:name w:val="页脚 字符"/>
    <w:basedOn w:val="6"/>
    <w:link w:val="3"/>
    <w:autoRedefine/>
    <w:qFormat/>
    <w:uiPriority w:val="99"/>
    <w:rPr>
      <w:sz w:val="18"/>
      <w:szCs w:val="18"/>
    </w:rPr>
  </w:style>
  <w:style w:type="paragraph" w:customStyle="1" w:styleId="13">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711</Words>
  <Characters>4056</Characters>
  <Lines>33</Lines>
  <Paragraphs>9</Paragraphs>
  <TotalTime>2</TotalTime>
  <ScaleCrop>false</ScaleCrop>
  <LinksUpToDate>false</LinksUpToDate>
  <CharactersWithSpaces>4758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2024-03-27T05:18:00Z</dcterms:created>
  <dc:creator>p-c</dc:creator>
  <cp:lastModifiedBy>北京小伙</cp:lastModifiedBy>
  <dcterms:modified xsi:type="dcterms:W3CDTF">2024-03-27T07:44:08Z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741EE6FABDEF41359DD7BB5995A76E75_13</vt:lpwstr>
  </property>
</Properties>
</file>