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F05" w:rsidRDefault="00E01F05" w:rsidP="00E01F05">
      <w:pPr>
        <w:pStyle w:val="a3"/>
        <w:widowControl/>
        <w:spacing w:beforeAutospacing="0" w:afterAutospacing="0"/>
        <w:rPr>
          <w:rStyle w:val="a4"/>
          <w:rFonts w:ascii="仿宋" w:eastAsia="仿宋" w:hAnsi="仿宋" w:cs="仿宋"/>
          <w:sz w:val="28"/>
          <w:szCs w:val="28"/>
        </w:rPr>
      </w:pPr>
    </w:p>
    <w:p w:rsidR="00E01F05" w:rsidRDefault="00E01F05" w:rsidP="00E01F05">
      <w:pPr>
        <w:pStyle w:val="a3"/>
        <w:widowControl/>
        <w:spacing w:beforeAutospacing="0" w:afterAutospacing="0"/>
        <w:jc w:val="center"/>
        <w:rPr>
          <w:rFonts w:ascii="仿宋" w:eastAsia="仿宋" w:hAnsi="仿宋" w:cs="仿宋"/>
          <w:sz w:val="28"/>
          <w:szCs w:val="28"/>
        </w:rPr>
      </w:pPr>
      <w:r>
        <w:rPr>
          <w:rStyle w:val="a4"/>
          <w:rFonts w:ascii="仿宋" w:eastAsia="仿宋" w:hAnsi="仿宋" w:cs="仿宋" w:hint="eastAsia"/>
          <w:sz w:val="28"/>
          <w:szCs w:val="28"/>
        </w:rPr>
        <w:t>2020年“全国科技工作者日”活动实施方案</w:t>
      </w:r>
    </w:p>
    <w:p w:rsidR="00E01F05" w:rsidRDefault="00E01F05" w:rsidP="00E01F05">
      <w:pPr>
        <w:widowControl/>
        <w:jc w:val="left"/>
        <w:rPr>
          <w:rFonts w:ascii="仿宋" w:eastAsia="仿宋" w:hAnsi="仿宋" w:cs="仿宋"/>
          <w:sz w:val="28"/>
          <w:szCs w:val="28"/>
        </w:rPr>
      </w:pPr>
      <w:bookmarkStart w:id="0" w:name="_GoBack"/>
      <w:bookmarkEnd w:id="0"/>
    </w:p>
    <w:p w:rsidR="00E01F05" w:rsidRDefault="00E01F05" w:rsidP="00E01F05">
      <w:pPr>
        <w:pStyle w:val="a3"/>
        <w:widowControl/>
        <w:spacing w:beforeAutospacing="0" w:afterAutospacing="0"/>
        <w:ind w:firstLineChars="200" w:firstLine="562"/>
        <w:rPr>
          <w:rFonts w:ascii="仿宋" w:eastAsia="仿宋" w:hAnsi="仿宋" w:cs="仿宋"/>
          <w:sz w:val="28"/>
          <w:szCs w:val="28"/>
        </w:rPr>
      </w:pPr>
      <w:r>
        <w:rPr>
          <w:rStyle w:val="a4"/>
          <w:rFonts w:ascii="仿宋" w:eastAsia="仿宋" w:hAnsi="仿宋" w:cs="仿宋" w:hint="eastAsia"/>
          <w:sz w:val="28"/>
          <w:szCs w:val="28"/>
        </w:rPr>
        <w:t>一、指导思想</w:t>
      </w:r>
    </w:p>
    <w:p w:rsidR="00E01F05" w:rsidRDefault="00E01F05" w:rsidP="00E01F05">
      <w:pPr>
        <w:pStyle w:val="a3"/>
        <w:widowControl/>
        <w:shd w:val="clear" w:color="auto" w:fill="FFFFFF"/>
        <w:spacing w:beforeAutospacing="0" w:afterAutospacing="0"/>
        <w:ind w:firstLineChars="200" w:firstLine="592"/>
        <w:jc w:val="both"/>
        <w:rPr>
          <w:rFonts w:ascii="仿宋" w:eastAsia="仿宋" w:hAnsi="仿宋" w:cs="仿宋"/>
          <w:spacing w:val="8"/>
          <w:sz w:val="28"/>
          <w:szCs w:val="28"/>
        </w:rPr>
      </w:pPr>
      <w:r>
        <w:rPr>
          <w:rFonts w:ascii="仿宋" w:eastAsia="仿宋" w:hAnsi="仿宋" w:cs="仿宋" w:hint="eastAsia"/>
          <w:spacing w:val="8"/>
          <w:sz w:val="28"/>
          <w:szCs w:val="28"/>
          <w:shd w:val="clear" w:color="auto" w:fill="FFFFFF"/>
        </w:rPr>
        <w:t>以习近平新时代中国特色社会主义思想为指导，紧紧围绕党中央重大决策部署，着力增强科协组织和工作政治性、先进性、群众性，以团结引领、建家办事、为民服务、开放合作、表彰发布“五大模块”为举措，形成科协系统“一体两翼”开展“全国科技工作者日”活动的长效机制，让科技工作者成为节日主角，提升自豪感获得感认同感，把广大科技工作者更加紧密地团结在以习近平同志为核心的党中央周围。</w:t>
      </w:r>
    </w:p>
    <w:p w:rsidR="00E01F05" w:rsidRDefault="00E01F05" w:rsidP="00E01F05">
      <w:pPr>
        <w:pStyle w:val="a3"/>
        <w:widowControl/>
        <w:numPr>
          <w:ilvl w:val="0"/>
          <w:numId w:val="1"/>
        </w:numPr>
        <w:spacing w:beforeAutospacing="0" w:afterAutospacing="0"/>
        <w:ind w:firstLineChars="200" w:firstLine="562"/>
        <w:rPr>
          <w:rStyle w:val="a4"/>
          <w:rFonts w:ascii="仿宋" w:eastAsia="仿宋" w:hAnsi="仿宋" w:cs="仿宋"/>
          <w:sz w:val="28"/>
          <w:szCs w:val="28"/>
        </w:rPr>
      </w:pPr>
      <w:r>
        <w:rPr>
          <w:rStyle w:val="a4"/>
          <w:rFonts w:ascii="仿宋" w:eastAsia="仿宋" w:hAnsi="仿宋" w:cs="仿宋" w:hint="eastAsia"/>
          <w:sz w:val="28"/>
          <w:szCs w:val="28"/>
        </w:rPr>
        <w:t>基本构架</w:t>
      </w:r>
    </w:p>
    <w:p w:rsidR="00E01F05" w:rsidRDefault="00E01F05" w:rsidP="00E01F05">
      <w:pPr>
        <w:pStyle w:val="a3"/>
        <w:widowControl/>
        <w:spacing w:beforeAutospacing="0" w:afterAutospacing="0"/>
        <w:ind w:firstLineChars="200" w:firstLine="592"/>
        <w:rPr>
          <w:rFonts w:ascii="仿宋" w:eastAsia="仿宋" w:hAnsi="仿宋" w:cs="仿宋"/>
          <w:sz w:val="28"/>
          <w:szCs w:val="28"/>
          <w:lang w:bidi="ar"/>
        </w:rPr>
      </w:pPr>
      <w:proofErr w:type="gramStart"/>
      <w:r>
        <w:rPr>
          <w:rFonts w:ascii="仿宋" w:eastAsia="仿宋" w:hAnsi="仿宋" w:cs="仿宋" w:hint="eastAsia"/>
          <w:spacing w:val="8"/>
          <w:sz w:val="28"/>
          <w:szCs w:val="28"/>
          <w:shd w:val="clear" w:color="auto" w:fill="FFFFFF"/>
        </w:rPr>
        <w:t>引领各级</w:t>
      </w:r>
      <w:proofErr w:type="gramEnd"/>
      <w:r>
        <w:rPr>
          <w:rFonts w:ascii="仿宋" w:eastAsia="仿宋" w:hAnsi="仿宋" w:cs="仿宋" w:hint="eastAsia"/>
          <w:spacing w:val="8"/>
          <w:sz w:val="28"/>
          <w:szCs w:val="28"/>
          <w:shd w:val="clear" w:color="auto" w:fill="FFFFFF"/>
        </w:rPr>
        <w:t>各类科协组织参照“五大模块”在5月底开展一批有亮点、有特色、有影响的活动。面向科技工作者，提升组织凝聚力，增强自豪感；面向社会公众，提升宣传动员力，增强获得感；面向海外同行，提升合作影响力，增强认同感。</w:t>
      </w:r>
      <w:r>
        <w:rPr>
          <w:rFonts w:ascii="仿宋" w:eastAsia="仿宋" w:hAnsi="仿宋" w:cs="仿宋" w:hint="eastAsia"/>
          <w:sz w:val="28"/>
          <w:szCs w:val="28"/>
          <w:lang w:bidi="ar"/>
        </w:rPr>
        <w:br/>
        <w:t xml:space="preserve">    （一）团结引领</w:t>
      </w:r>
    </w:p>
    <w:p w:rsidR="00E01F05" w:rsidRDefault="00E01F05" w:rsidP="00E01F05">
      <w:pPr>
        <w:pStyle w:val="a3"/>
        <w:widowControl/>
        <w:spacing w:beforeAutospacing="0" w:afterAutospacing="0"/>
        <w:ind w:firstLineChars="200" w:firstLine="560"/>
        <w:rPr>
          <w:rFonts w:ascii="仿宋" w:eastAsia="仿宋" w:hAnsi="仿宋" w:cs="仿宋"/>
          <w:sz w:val="28"/>
          <w:szCs w:val="28"/>
          <w:lang w:bidi="ar"/>
        </w:rPr>
      </w:pPr>
      <w:r>
        <w:rPr>
          <w:rFonts w:ascii="仿宋" w:eastAsia="仿宋" w:hAnsi="仿宋" w:cs="仿宋" w:hint="eastAsia"/>
          <w:sz w:val="28"/>
          <w:szCs w:val="28"/>
          <w:lang w:bidi="ar"/>
        </w:rPr>
        <w:t>聚焦弘扬新时代科学家精神，采用调研座谈、展览展示、宣讲报告、走访慰问等形式，</w:t>
      </w:r>
      <w:proofErr w:type="gramStart"/>
      <w:r>
        <w:rPr>
          <w:rFonts w:ascii="仿宋" w:eastAsia="仿宋" w:hAnsi="仿宋" w:cs="仿宋" w:hint="eastAsia"/>
          <w:sz w:val="28"/>
          <w:szCs w:val="28"/>
          <w:lang w:bidi="ar"/>
        </w:rPr>
        <w:t>搭建党</w:t>
      </w:r>
      <w:proofErr w:type="gramEnd"/>
      <w:r>
        <w:rPr>
          <w:rFonts w:ascii="仿宋" w:eastAsia="仿宋" w:hAnsi="仿宋" w:cs="仿宋" w:hint="eastAsia"/>
          <w:sz w:val="28"/>
          <w:szCs w:val="28"/>
          <w:lang w:bidi="ar"/>
        </w:rPr>
        <w:t>和政府联系服务科技工作者的平台，加强作风和学风建设，团结凝聚中国科协党校（人才学院）“三支队伍”（科技领军人才、海外科技人才、科协系统干部）。中国科协拟举办</w:t>
      </w:r>
      <w:r>
        <w:rPr>
          <w:rFonts w:ascii="仿宋" w:eastAsia="仿宋" w:hAnsi="仿宋" w:cs="仿宋" w:hint="eastAsia"/>
          <w:sz w:val="28"/>
          <w:szCs w:val="28"/>
          <w:lang w:bidi="ar"/>
        </w:rPr>
        <w:lastRenderedPageBreak/>
        <w:t>表彰奖励大会暨“双百”座谈会、主题访谈活动、线上展览，走访慰问科技工作者等。</w:t>
      </w:r>
    </w:p>
    <w:p w:rsidR="00E01F05" w:rsidRDefault="00E01F05" w:rsidP="00E01F05">
      <w:pPr>
        <w:pStyle w:val="a3"/>
        <w:widowControl/>
        <w:numPr>
          <w:ilvl w:val="0"/>
          <w:numId w:val="2"/>
        </w:numPr>
        <w:spacing w:beforeAutospacing="0" w:afterAutospacing="0"/>
        <w:ind w:firstLineChars="200" w:firstLine="560"/>
        <w:rPr>
          <w:rFonts w:ascii="仿宋" w:eastAsia="仿宋" w:hAnsi="仿宋" w:cs="仿宋"/>
          <w:sz w:val="28"/>
          <w:szCs w:val="28"/>
          <w:lang w:bidi="ar"/>
        </w:rPr>
      </w:pPr>
      <w:r>
        <w:rPr>
          <w:rFonts w:ascii="仿宋" w:eastAsia="仿宋" w:hAnsi="仿宋" w:cs="仿宋" w:hint="eastAsia"/>
          <w:sz w:val="28"/>
          <w:szCs w:val="28"/>
          <w:lang w:bidi="ar"/>
        </w:rPr>
        <w:t>建家办事</w:t>
      </w:r>
      <w:r>
        <w:rPr>
          <w:rFonts w:ascii="仿宋" w:eastAsia="仿宋" w:hAnsi="仿宋" w:cs="仿宋" w:hint="eastAsia"/>
          <w:sz w:val="28"/>
          <w:szCs w:val="28"/>
          <w:lang w:bidi="ar"/>
        </w:rPr>
        <w:br/>
        <w:t xml:space="preserve">    聚焦建设科技工作者精神家园，大力加强“科技工作者之家”阵地建设，鼓励发展各级学会会员、科协会士，为科技工作者搭平台、解难题、办实事，维护科技工作者权益，使科技工作者切实感受到“家”的温暖和“节”的温馨。</w:t>
      </w:r>
    </w:p>
    <w:p w:rsidR="00E01F05" w:rsidRDefault="00E01F05" w:rsidP="00E01F05">
      <w:pPr>
        <w:pStyle w:val="a3"/>
        <w:widowControl/>
        <w:numPr>
          <w:ilvl w:val="0"/>
          <w:numId w:val="2"/>
        </w:numPr>
        <w:spacing w:beforeAutospacing="0" w:afterAutospacing="0"/>
        <w:ind w:firstLineChars="200" w:firstLine="560"/>
        <w:rPr>
          <w:rFonts w:ascii="仿宋" w:eastAsia="仿宋" w:hAnsi="仿宋" w:cs="仿宋"/>
          <w:sz w:val="28"/>
          <w:szCs w:val="28"/>
          <w:lang w:bidi="ar"/>
        </w:rPr>
      </w:pPr>
      <w:r>
        <w:rPr>
          <w:rFonts w:ascii="仿宋" w:eastAsia="仿宋" w:hAnsi="仿宋" w:cs="仿宋" w:hint="eastAsia"/>
          <w:sz w:val="28"/>
          <w:szCs w:val="28"/>
          <w:lang w:bidi="ar"/>
        </w:rPr>
        <w:t>为民服务</w:t>
      </w:r>
    </w:p>
    <w:p w:rsidR="00E01F05" w:rsidRDefault="00E01F05" w:rsidP="00E01F05">
      <w:pPr>
        <w:pStyle w:val="a3"/>
        <w:widowControl/>
        <w:spacing w:beforeAutospacing="0" w:afterAutospacing="0"/>
        <w:ind w:firstLineChars="200" w:firstLine="560"/>
        <w:rPr>
          <w:rFonts w:ascii="仿宋" w:eastAsia="仿宋" w:hAnsi="仿宋" w:cs="仿宋"/>
          <w:sz w:val="28"/>
          <w:szCs w:val="28"/>
          <w:lang w:bidi="ar"/>
        </w:rPr>
      </w:pPr>
      <w:r>
        <w:rPr>
          <w:rFonts w:ascii="仿宋" w:eastAsia="仿宋" w:hAnsi="仿宋" w:cs="仿宋" w:hint="eastAsia"/>
          <w:sz w:val="28"/>
          <w:szCs w:val="28"/>
          <w:lang w:bidi="ar"/>
        </w:rPr>
        <w:t>聚焦弘扬科技志愿服务精神，突出</w:t>
      </w:r>
      <w:proofErr w:type="gramStart"/>
      <w:r>
        <w:rPr>
          <w:rFonts w:ascii="仿宋" w:eastAsia="仿宋" w:hAnsi="仿宋" w:cs="仿宋" w:hint="eastAsia"/>
          <w:sz w:val="28"/>
          <w:szCs w:val="28"/>
          <w:lang w:bidi="ar"/>
        </w:rPr>
        <w:t>党建带群</w:t>
      </w:r>
      <w:proofErr w:type="gramEnd"/>
      <w:r>
        <w:rPr>
          <w:rFonts w:ascii="仿宋" w:eastAsia="仿宋" w:hAnsi="仿宋" w:cs="仿宋" w:hint="eastAsia"/>
          <w:sz w:val="28"/>
          <w:szCs w:val="28"/>
          <w:lang w:bidi="ar"/>
        </w:rPr>
        <w:t>建，全面融入党群服务中心和新时代文明实践中心，推动新时代文明实践中心试点县（市、区、旗）在县级志愿服务总队下成立县科协牵头的科技志愿服务队伍，充分发挥“三长”作用，服务基层、服务社会，深入开展科技志愿服务，普及科学知识、推广科学技术、倡导科学方法、服务科学决策、传播科学思想、弘扬科学精神。中国科协</w:t>
      </w:r>
      <w:proofErr w:type="gramStart"/>
      <w:r>
        <w:rPr>
          <w:rFonts w:ascii="仿宋" w:eastAsia="仿宋" w:hAnsi="仿宋" w:cs="仿宋" w:hint="eastAsia"/>
          <w:sz w:val="28"/>
          <w:szCs w:val="28"/>
          <w:lang w:bidi="ar"/>
        </w:rPr>
        <w:t>拟启动</w:t>
      </w:r>
      <w:proofErr w:type="gramEnd"/>
      <w:r>
        <w:rPr>
          <w:rFonts w:ascii="仿宋" w:eastAsia="仿宋" w:hAnsi="仿宋" w:cs="仿宋" w:hint="eastAsia"/>
          <w:sz w:val="28"/>
          <w:szCs w:val="28"/>
          <w:lang w:bidi="ar"/>
        </w:rPr>
        <w:t>“智惠行动”和“科技服务团”“百城千会万企”示范服务活动，集中推介一批待转化成果，举行科技馆免费开放日活动、“科学家精神宣讲作品征集”联合行动、中国科技馆数字馆藏科普资源发布活动等。</w:t>
      </w:r>
    </w:p>
    <w:p w:rsidR="00E01F05" w:rsidRDefault="00E01F05" w:rsidP="00E01F05">
      <w:pPr>
        <w:pStyle w:val="a3"/>
        <w:widowControl/>
        <w:spacing w:beforeAutospacing="0" w:afterAutospacing="0"/>
        <w:ind w:firstLineChars="200" w:firstLine="560"/>
        <w:rPr>
          <w:rFonts w:ascii="仿宋" w:eastAsia="仿宋" w:hAnsi="仿宋" w:cs="仿宋"/>
          <w:sz w:val="28"/>
          <w:szCs w:val="28"/>
          <w:lang w:bidi="ar"/>
        </w:rPr>
      </w:pPr>
      <w:r>
        <w:rPr>
          <w:rFonts w:ascii="仿宋" w:eastAsia="仿宋" w:hAnsi="仿宋" w:cs="仿宋" w:hint="eastAsia"/>
          <w:sz w:val="28"/>
          <w:szCs w:val="28"/>
          <w:lang w:bidi="ar"/>
        </w:rPr>
        <w:t>（四）开放合作</w:t>
      </w:r>
    </w:p>
    <w:p w:rsidR="00E01F05" w:rsidRDefault="00E01F05" w:rsidP="00E01F05">
      <w:pPr>
        <w:pStyle w:val="a3"/>
        <w:widowControl/>
        <w:spacing w:beforeAutospacing="0" w:afterAutospacing="0"/>
        <w:ind w:firstLineChars="200" w:firstLine="560"/>
        <w:rPr>
          <w:rFonts w:ascii="仿宋" w:eastAsia="仿宋" w:hAnsi="仿宋" w:cs="仿宋"/>
          <w:sz w:val="28"/>
          <w:szCs w:val="28"/>
          <w:lang w:bidi="ar"/>
        </w:rPr>
      </w:pPr>
      <w:r>
        <w:rPr>
          <w:rFonts w:ascii="仿宋" w:eastAsia="仿宋" w:hAnsi="仿宋" w:cs="仿宋" w:hint="eastAsia"/>
          <w:sz w:val="28"/>
          <w:szCs w:val="28"/>
          <w:lang w:bidi="ar"/>
        </w:rPr>
        <w:t>聚焦合作共赢，与相关部门、单位联合开展活动，纳入党委和政府工作大局，争取支持、形成合力；动员相关国有企业、民营企业、社会组织、民间机构，积极开展活动，形成较强的社会自发效应，进一步贴近大众；通过国际会议、高峰论坛、倡导倡议、走访交流、主</w:t>
      </w:r>
      <w:r>
        <w:rPr>
          <w:rFonts w:ascii="仿宋" w:eastAsia="仿宋" w:hAnsi="仿宋" w:cs="仿宋" w:hint="eastAsia"/>
          <w:sz w:val="28"/>
          <w:szCs w:val="28"/>
          <w:lang w:bidi="ar"/>
        </w:rPr>
        <w:lastRenderedPageBreak/>
        <w:t>题寄语等形式，通过培育国际科技组织、建设国际民间合作平台等方式，吸引更多海外机构参与，积极深化国际科技人文交流，拓展跨行业跨地域跨领域的朋友圈。中国科协拟举办公共卫生安全系列国际研讨会，面向科技工作者和国际科技组织负责人征集一批贺信或视频寄语等。</w:t>
      </w:r>
    </w:p>
    <w:p w:rsidR="00E01F05" w:rsidRDefault="00E01F05" w:rsidP="00E01F05">
      <w:pPr>
        <w:pStyle w:val="a3"/>
        <w:widowControl/>
        <w:spacing w:beforeAutospacing="0" w:afterAutospacing="0"/>
        <w:ind w:firstLineChars="200" w:firstLine="560"/>
        <w:rPr>
          <w:rFonts w:ascii="仿宋" w:eastAsia="仿宋" w:hAnsi="仿宋" w:cs="仿宋"/>
          <w:sz w:val="28"/>
          <w:szCs w:val="28"/>
          <w:lang w:bidi="ar"/>
        </w:rPr>
      </w:pPr>
      <w:r>
        <w:rPr>
          <w:rFonts w:ascii="仿宋" w:eastAsia="仿宋" w:hAnsi="仿宋" w:cs="仿宋" w:hint="eastAsia"/>
          <w:sz w:val="28"/>
          <w:szCs w:val="28"/>
          <w:lang w:bidi="ar"/>
        </w:rPr>
        <w:t>（五）表彰发布</w:t>
      </w:r>
    </w:p>
    <w:p w:rsidR="00E01F05" w:rsidRDefault="00E01F05" w:rsidP="00E01F05">
      <w:pPr>
        <w:pStyle w:val="a3"/>
        <w:widowControl/>
        <w:spacing w:beforeAutospacing="0" w:afterAutospacing="0"/>
        <w:ind w:firstLineChars="200" w:firstLine="560"/>
        <w:rPr>
          <w:rFonts w:ascii="仿宋" w:eastAsia="仿宋" w:hAnsi="仿宋" w:cs="仿宋"/>
          <w:spacing w:val="8"/>
          <w:sz w:val="28"/>
          <w:szCs w:val="28"/>
        </w:rPr>
      </w:pPr>
      <w:r>
        <w:rPr>
          <w:rFonts w:ascii="仿宋" w:eastAsia="仿宋" w:hAnsi="仿宋" w:cs="仿宋" w:hint="eastAsia"/>
          <w:sz w:val="28"/>
          <w:szCs w:val="28"/>
          <w:lang w:bidi="ar"/>
        </w:rPr>
        <w:t>聚焦总结动员，以奖项、荣誉称号评选表彰为抓手，加大对科技工作者奖励力度，广泛宣传先进事迹；通过典型宣传、通报表扬等方式，总结推广科协系统优秀组织、案例经验做法，积极推动科协系统全面深化改革；发布科协组织重大成果、平台、标准，启动科协系统重大工作项目，向科技界、全社会发出动员，广泛争取关注、支持。中国科协拟开展第二届全国创新争先奖推荐评选表彰，求是杰出青年奖表彰，开展全国最美科技工作者评选宣传，开展“优秀抗</w:t>
      </w:r>
      <w:proofErr w:type="gramStart"/>
      <w:r>
        <w:rPr>
          <w:rFonts w:ascii="仿宋" w:eastAsia="仿宋" w:hAnsi="仿宋" w:cs="仿宋" w:hint="eastAsia"/>
          <w:sz w:val="28"/>
          <w:szCs w:val="28"/>
          <w:lang w:bidi="ar"/>
        </w:rPr>
        <w:t>疫</w:t>
      </w:r>
      <w:proofErr w:type="gramEnd"/>
      <w:r>
        <w:rPr>
          <w:rFonts w:ascii="仿宋" w:eastAsia="仿宋" w:hAnsi="仿宋" w:cs="仿宋" w:hint="eastAsia"/>
          <w:sz w:val="28"/>
          <w:szCs w:val="28"/>
          <w:lang w:bidi="ar"/>
        </w:rPr>
        <w:t>学会”“优秀扶贫学会”典型宣传，推介“服务企业创新学会”品牌活动，选树基层“三长”优秀典型、“优秀科技志愿者”“优秀科技志愿服务队”，集中举行“科创中国”上线启动、科学辟谣平台发布仪式等。</w:t>
      </w:r>
    </w:p>
    <w:p w:rsidR="00E01F05" w:rsidRDefault="00E01F05" w:rsidP="00E01F05">
      <w:pPr>
        <w:pStyle w:val="a3"/>
        <w:widowControl/>
        <w:numPr>
          <w:ilvl w:val="0"/>
          <w:numId w:val="1"/>
        </w:numPr>
        <w:spacing w:beforeAutospacing="0" w:afterAutospacing="0"/>
        <w:ind w:firstLineChars="200" w:firstLine="562"/>
        <w:rPr>
          <w:rStyle w:val="a4"/>
          <w:rFonts w:ascii="仿宋" w:eastAsia="仿宋" w:hAnsi="仿宋" w:cs="仿宋"/>
          <w:sz w:val="28"/>
          <w:szCs w:val="28"/>
        </w:rPr>
      </w:pPr>
      <w:r>
        <w:rPr>
          <w:rStyle w:val="a4"/>
          <w:rFonts w:ascii="仿宋" w:eastAsia="仿宋" w:hAnsi="仿宋" w:cs="仿宋" w:hint="eastAsia"/>
          <w:sz w:val="28"/>
          <w:szCs w:val="28"/>
        </w:rPr>
        <w:t>北京主场活动</w:t>
      </w:r>
    </w:p>
    <w:p w:rsidR="00E01F05" w:rsidRDefault="00E01F05" w:rsidP="00E01F05">
      <w:pPr>
        <w:pStyle w:val="a3"/>
        <w:widowControl/>
        <w:spacing w:beforeAutospacing="0" w:afterAutospacing="0"/>
        <w:ind w:firstLineChars="200" w:firstLine="592"/>
        <w:rPr>
          <w:rFonts w:ascii="仿宋" w:eastAsia="仿宋" w:hAnsi="仿宋" w:cs="仿宋"/>
          <w:spacing w:val="8"/>
          <w:sz w:val="28"/>
          <w:szCs w:val="28"/>
        </w:rPr>
      </w:pPr>
      <w:r>
        <w:rPr>
          <w:rFonts w:ascii="仿宋" w:eastAsia="仿宋" w:hAnsi="仿宋" w:cs="仿宋" w:hint="eastAsia"/>
          <w:spacing w:val="8"/>
          <w:sz w:val="28"/>
          <w:szCs w:val="28"/>
          <w:shd w:val="clear" w:color="auto" w:fill="FFFFFF"/>
        </w:rPr>
        <w:t>紧紧围绕党中央重大决策部署，以习近平总书记重要指示精神为根本遵循，突出时代主题、年度特征，打造标志性、引领性主场活动，将“全国科技工作者日”活动推向高潮。中国科协拟举行表彰奖励大会暨“双百”座谈会。一是颁发全国创新争先奖和中国科协求是杰出青年奖。二是聚焦“健康中国、全面小康”</w:t>
      </w:r>
      <w:r>
        <w:rPr>
          <w:rFonts w:ascii="仿宋" w:eastAsia="仿宋" w:hAnsi="仿宋" w:cs="仿宋" w:hint="eastAsia"/>
          <w:spacing w:val="8"/>
          <w:sz w:val="28"/>
          <w:szCs w:val="28"/>
          <w:shd w:val="clear" w:color="auto" w:fill="FFFFFF"/>
        </w:rPr>
        <w:lastRenderedPageBreak/>
        <w:t>主题，与获奖者代表，百名两线（应对新冠肺炎疫情防控第一线和科研、物资生产两条战线）、百名两决（决胜全面建成小康社会、决战脱贫攻坚）科技工作者代表举行座谈会。</w:t>
      </w:r>
    </w:p>
    <w:p w:rsidR="00E01F05" w:rsidRDefault="00E01F05" w:rsidP="00E01F05">
      <w:pPr>
        <w:widowControl/>
        <w:spacing w:line="378" w:lineRule="atLeast"/>
        <w:ind w:right="226"/>
        <w:rPr>
          <w:rFonts w:ascii="仿宋" w:eastAsia="仿宋" w:hAnsi="仿宋" w:cs="仿宋"/>
          <w:sz w:val="30"/>
          <w:szCs w:val="30"/>
        </w:rPr>
      </w:pPr>
    </w:p>
    <w:p w:rsidR="00727BB7" w:rsidRPr="00E01F05" w:rsidRDefault="00727BB7"/>
    <w:sectPr w:rsidR="00727BB7" w:rsidRPr="00E01F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BB68"/>
    <w:multiLevelType w:val="singleLevel"/>
    <w:tmpl w:val="0A5FBB68"/>
    <w:lvl w:ilvl="0">
      <w:start w:val="2"/>
      <w:numFmt w:val="chineseCounting"/>
      <w:suff w:val="nothing"/>
      <w:lvlText w:val="（%1）"/>
      <w:lvlJc w:val="left"/>
      <w:rPr>
        <w:rFonts w:hint="eastAsia"/>
      </w:rPr>
    </w:lvl>
  </w:abstractNum>
  <w:abstractNum w:abstractNumId="1">
    <w:nsid w:val="6BE8817F"/>
    <w:multiLevelType w:val="singleLevel"/>
    <w:tmpl w:val="6BE8817F"/>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F05"/>
    <w:rsid w:val="00727BB7"/>
    <w:rsid w:val="00E01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E01F05"/>
    <w:pPr>
      <w:spacing w:beforeAutospacing="1" w:afterAutospacing="1"/>
      <w:jc w:val="left"/>
    </w:pPr>
    <w:rPr>
      <w:rFonts w:cs="Times New Roman"/>
      <w:kern w:val="0"/>
      <w:sz w:val="24"/>
    </w:rPr>
  </w:style>
  <w:style w:type="character" w:styleId="a4">
    <w:name w:val="Strong"/>
    <w:basedOn w:val="a0"/>
    <w:uiPriority w:val="22"/>
    <w:qFormat/>
    <w:rsid w:val="00E01F05"/>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E01F05"/>
    <w:pPr>
      <w:spacing w:beforeAutospacing="1" w:afterAutospacing="1"/>
      <w:jc w:val="left"/>
    </w:pPr>
    <w:rPr>
      <w:rFonts w:cs="Times New Roman"/>
      <w:kern w:val="0"/>
      <w:sz w:val="24"/>
    </w:rPr>
  </w:style>
  <w:style w:type="character" w:styleId="a4">
    <w:name w:val="Strong"/>
    <w:basedOn w:val="a0"/>
    <w:uiPriority w:val="22"/>
    <w:qFormat/>
    <w:rsid w:val="00E01F0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2020-04-15T09:10:00Z</dcterms:created>
  <dcterms:modified xsi:type="dcterms:W3CDTF">2020-04-15T09:10:00Z</dcterms:modified>
</cp:coreProperties>
</file>